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1EC0" w14:textId="3237A0A6" w:rsidR="00473C37" w:rsidRPr="003838C9" w:rsidRDefault="26E960C9" w:rsidP="4F09A566">
      <w:pPr>
        <w:tabs>
          <w:tab w:val="center" w:pos="4968"/>
        </w:tabs>
        <w:suppressAutoHyphens/>
        <w:overflowPunct w:val="0"/>
        <w:autoSpaceDE w:val="0"/>
        <w:autoSpaceDN w:val="0"/>
        <w:adjustRightInd w:val="0"/>
        <w:jc w:val="center"/>
        <w:rPr>
          <w:rFonts w:ascii="Times New Roman" w:hAnsi="Times New Roman"/>
          <w:b/>
          <w:bCs/>
          <w:spacing w:val="-3"/>
        </w:rPr>
      </w:pPr>
      <w:r w:rsidRPr="003838C9">
        <w:rPr>
          <w:rFonts w:ascii="Times New Roman" w:hAnsi="Times New Roman"/>
          <w:b/>
          <w:bCs/>
        </w:rPr>
        <w:t>REQUEST FOR PROPOSALS (RFP)</w:t>
      </w:r>
    </w:p>
    <w:p w14:paraId="488485FD" w14:textId="067C81B8" w:rsidR="006502E6" w:rsidRPr="003838C9" w:rsidRDefault="00473C37" w:rsidP="006502E6">
      <w:pPr>
        <w:pStyle w:val="Heading2"/>
        <w:jc w:val="center"/>
        <w:rPr>
          <w:sz w:val="22"/>
          <w:szCs w:val="22"/>
        </w:rPr>
      </w:pPr>
      <w:r>
        <w:t xml:space="preserve">Specification No. </w:t>
      </w:r>
      <w:r w:rsidR="006C4C34">
        <w:t>26-11777-C</w:t>
      </w:r>
    </w:p>
    <w:p w14:paraId="08A691BF" w14:textId="77777777" w:rsidR="00473C37" w:rsidRDefault="00473C37" w:rsidP="006502E6">
      <w:pPr>
        <w:pStyle w:val="Heading2"/>
        <w:jc w:val="center"/>
        <w:rPr>
          <w:sz w:val="22"/>
          <w:szCs w:val="22"/>
        </w:rPr>
      </w:pPr>
      <w:r w:rsidRPr="003838C9">
        <w:rPr>
          <w:sz w:val="22"/>
          <w:szCs w:val="22"/>
        </w:rPr>
        <w:t>FOR</w:t>
      </w:r>
    </w:p>
    <w:p w14:paraId="6E69638B" w14:textId="5C1CCA33" w:rsidR="006C4C34" w:rsidRPr="006C4C34" w:rsidRDefault="006C4C34" w:rsidP="006C4C34">
      <w:pPr>
        <w:jc w:val="center"/>
        <w:rPr>
          <w:rFonts w:ascii="Times New Roman" w:hAnsi="Times New Roman"/>
          <w:b/>
        </w:rPr>
      </w:pPr>
      <w:r w:rsidRPr="006C4C34">
        <w:rPr>
          <w:rFonts w:ascii="Times New Roman" w:hAnsi="Times New Roman"/>
          <w:b/>
        </w:rPr>
        <w:t>Comprehensive Rental Information and Housing Services Management System</w:t>
      </w:r>
    </w:p>
    <w:p w14:paraId="2DAE3733" w14:textId="2CA42657" w:rsidR="00473C37" w:rsidRPr="00122334" w:rsidRDefault="004B3A76" w:rsidP="006502E6">
      <w:pPr>
        <w:pStyle w:val="Heading2"/>
        <w:jc w:val="center"/>
      </w:pPr>
      <w:r>
        <w:t xml:space="preserve"> </w:t>
      </w:r>
    </w:p>
    <w:p w14:paraId="576A66DB" w14:textId="18CA389E" w:rsidR="00473C37" w:rsidRPr="003838C9" w:rsidRDefault="03A5BD0D" w:rsidP="3FFFBB2C">
      <w:pPr>
        <w:pStyle w:val="Heading2"/>
        <w:jc w:val="center"/>
        <w:rPr>
          <w:sz w:val="22"/>
          <w:szCs w:val="22"/>
        </w:rPr>
      </w:pPr>
      <w:r w:rsidRPr="3FFFBB2C">
        <w:rPr>
          <w:sz w:val="22"/>
          <w:szCs w:val="22"/>
        </w:rPr>
        <w:t xml:space="preserve">RESPONSES </w:t>
      </w:r>
      <w:r w:rsidR="00473C37" w:rsidRPr="3FFFBB2C">
        <w:rPr>
          <w:sz w:val="22"/>
          <w:szCs w:val="22"/>
        </w:rPr>
        <w:t>WILL NOT BE OPENED AND READ PUBLICLY</w:t>
      </w:r>
    </w:p>
    <w:p w14:paraId="672A6659" w14:textId="77777777" w:rsidR="00473C37" w:rsidRPr="003838C9" w:rsidRDefault="00473C37" w:rsidP="006502E6">
      <w:pPr>
        <w:rPr>
          <w:rFonts w:ascii="Times New Roman" w:hAnsi="Times New Roman"/>
        </w:rPr>
      </w:pPr>
    </w:p>
    <w:p w14:paraId="0D9F64A3" w14:textId="77777777" w:rsidR="00473C37" w:rsidRDefault="00473C37" w:rsidP="00473C37">
      <w:pPr>
        <w:jc w:val="center"/>
        <w:rPr>
          <w:rFonts w:ascii="Times New Roman" w:hAnsi="Times New Roman"/>
          <w:b/>
          <w:bCs/>
          <w:sz w:val="24"/>
          <w:szCs w:val="24"/>
        </w:rPr>
      </w:pPr>
      <w:r w:rsidRPr="00122334">
        <w:rPr>
          <w:rFonts w:ascii="Times New Roman" w:hAnsi="Times New Roman"/>
          <w:b/>
          <w:bCs/>
          <w:sz w:val="24"/>
          <w:szCs w:val="24"/>
        </w:rPr>
        <w:t xml:space="preserve">ADDENDUM “A” </w:t>
      </w:r>
    </w:p>
    <w:p w14:paraId="0A37501D" w14:textId="77777777" w:rsidR="00835F93" w:rsidRPr="00122334" w:rsidRDefault="00835F93" w:rsidP="00473C37">
      <w:pPr>
        <w:jc w:val="center"/>
        <w:rPr>
          <w:rFonts w:ascii="Times New Roman" w:hAnsi="Times New Roman"/>
          <w:b/>
          <w:bCs/>
          <w:sz w:val="24"/>
          <w:szCs w:val="24"/>
        </w:rPr>
      </w:pPr>
    </w:p>
    <w:p w14:paraId="34DBDB6C" w14:textId="73BC02FF" w:rsidR="00473C37" w:rsidRPr="00122334" w:rsidRDefault="006C4C34" w:rsidP="00473C37">
      <w:pPr>
        <w:jc w:val="center"/>
        <w:rPr>
          <w:rFonts w:ascii="Times New Roman" w:hAnsi="Times New Roman"/>
          <w:sz w:val="24"/>
          <w:szCs w:val="24"/>
        </w:rPr>
      </w:pPr>
      <w:r>
        <w:rPr>
          <w:rFonts w:ascii="Times New Roman" w:hAnsi="Times New Roman"/>
          <w:sz w:val="24"/>
          <w:szCs w:val="24"/>
        </w:rPr>
        <w:t>February 1</w:t>
      </w:r>
      <w:r w:rsidR="003D6E11">
        <w:rPr>
          <w:rFonts w:ascii="Times New Roman" w:hAnsi="Times New Roman"/>
          <w:sz w:val="24"/>
          <w:szCs w:val="24"/>
        </w:rPr>
        <w:t>1</w:t>
      </w:r>
      <w:r>
        <w:rPr>
          <w:rFonts w:ascii="Times New Roman" w:hAnsi="Times New Roman"/>
          <w:sz w:val="24"/>
          <w:szCs w:val="24"/>
        </w:rPr>
        <w:t>, 2026</w:t>
      </w:r>
    </w:p>
    <w:p w14:paraId="5DAB6C7B" w14:textId="77777777" w:rsidR="00473C37" w:rsidRPr="00122334" w:rsidRDefault="00473C37" w:rsidP="00473C37">
      <w:pPr>
        <w:tabs>
          <w:tab w:val="left" w:pos="-720"/>
        </w:tabs>
        <w:suppressAutoHyphens/>
        <w:overflowPunct w:val="0"/>
        <w:autoSpaceDE w:val="0"/>
        <w:autoSpaceDN w:val="0"/>
        <w:adjustRightInd w:val="0"/>
        <w:jc w:val="both"/>
        <w:rPr>
          <w:rFonts w:ascii="Times New Roman" w:hAnsi="Times New Roman"/>
          <w:sz w:val="24"/>
          <w:szCs w:val="24"/>
        </w:rPr>
      </w:pPr>
    </w:p>
    <w:p w14:paraId="3446C289" w14:textId="77777777" w:rsidR="00473C37" w:rsidRPr="00122334" w:rsidRDefault="00473C37" w:rsidP="00473C37">
      <w:pPr>
        <w:tabs>
          <w:tab w:val="left" w:pos="-720"/>
        </w:tabs>
        <w:suppressAutoHyphens/>
        <w:overflowPunct w:val="0"/>
        <w:autoSpaceDE w:val="0"/>
        <w:autoSpaceDN w:val="0"/>
        <w:adjustRightInd w:val="0"/>
        <w:rPr>
          <w:rFonts w:ascii="Times New Roman" w:hAnsi="Times New Roman"/>
          <w:sz w:val="24"/>
          <w:szCs w:val="24"/>
        </w:rPr>
      </w:pPr>
      <w:r w:rsidRPr="00122334">
        <w:rPr>
          <w:rFonts w:ascii="Times New Roman" w:hAnsi="Times New Roman"/>
          <w:sz w:val="24"/>
          <w:szCs w:val="24"/>
        </w:rPr>
        <w:t>Dear Proposer:</w:t>
      </w:r>
    </w:p>
    <w:p w14:paraId="02EB378F" w14:textId="77777777" w:rsidR="00473C37" w:rsidRPr="00122334" w:rsidRDefault="00473C37" w:rsidP="00473C37">
      <w:pPr>
        <w:tabs>
          <w:tab w:val="left" w:pos="-720"/>
        </w:tabs>
        <w:suppressAutoHyphens/>
        <w:overflowPunct w:val="0"/>
        <w:autoSpaceDE w:val="0"/>
        <w:autoSpaceDN w:val="0"/>
        <w:adjustRightInd w:val="0"/>
        <w:rPr>
          <w:rFonts w:ascii="Times New Roman" w:hAnsi="Times New Roman"/>
          <w:sz w:val="24"/>
          <w:szCs w:val="24"/>
        </w:rPr>
      </w:pPr>
    </w:p>
    <w:p w14:paraId="297124FD" w14:textId="77777777" w:rsidR="00473C37" w:rsidRPr="00122334" w:rsidRDefault="00473C37" w:rsidP="00473C37">
      <w:pPr>
        <w:autoSpaceDE w:val="0"/>
        <w:autoSpaceDN w:val="0"/>
        <w:adjustRightInd w:val="0"/>
        <w:rPr>
          <w:rFonts w:ascii="Times New Roman" w:hAnsi="Times New Roman"/>
          <w:b/>
          <w:bCs/>
          <w:sz w:val="24"/>
          <w:szCs w:val="24"/>
        </w:rPr>
      </w:pPr>
      <w:r w:rsidRPr="00122334">
        <w:rPr>
          <w:rFonts w:ascii="Times New Roman" w:hAnsi="Times New Roman"/>
          <w:sz w:val="24"/>
          <w:szCs w:val="24"/>
        </w:rPr>
        <w:t>Questions received from proposers along with answers are attached.</w:t>
      </w:r>
    </w:p>
    <w:p w14:paraId="29D6B04F" w14:textId="77777777" w:rsidR="00473C37" w:rsidRPr="00122334" w:rsidRDefault="001C0037" w:rsidP="00473C37">
      <w:pPr>
        <w:pStyle w:val="Footer"/>
        <w:tabs>
          <w:tab w:val="clear" w:pos="4320"/>
          <w:tab w:val="clear" w:pos="8640"/>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szCs w:val="24"/>
        </w:rPr>
      </w:pPr>
      <w:r w:rsidRPr="00122334">
        <w:rPr>
          <w:szCs w:val="24"/>
        </w:rPr>
        <w:t xml:space="preserve"> </w:t>
      </w:r>
    </w:p>
    <w:p w14:paraId="59017FCA" w14:textId="3D2F6844" w:rsidR="004B3A76" w:rsidRPr="00122334" w:rsidRDefault="2CC71360" w:rsidP="3FFFBB2C">
      <w:pPr>
        <w:suppressAutoHyphens/>
        <w:overflowPunct w:val="0"/>
        <w:autoSpaceDE w:val="0"/>
        <w:autoSpaceDN w:val="0"/>
        <w:adjustRightInd w:val="0"/>
        <w:rPr>
          <w:rFonts w:ascii="Times New Roman" w:hAnsi="Times New Roman"/>
          <w:sz w:val="24"/>
          <w:szCs w:val="24"/>
        </w:rPr>
      </w:pPr>
      <w:r w:rsidRPr="620B4CF8">
        <w:rPr>
          <w:rFonts w:ascii="Times New Roman" w:hAnsi="Times New Roman"/>
          <w:b/>
          <w:bCs/>
          <w:sz w:val="24"/>
          <w:szCs w:val="24"/>
        </w:rPr>
        <w:t>Responses</w:t>
      </w:r>
      <w:r w:rsidR="004B3A76" w:rsidRPr="620B4CF8">
        <w:rPr>
          <w:rFonts w:ascii="Times New Roman" w:hAnsi="Times New Roman"/>
          <w:b/>
          <w:bCs/>
          <w:sz w:val="24"/>
          <w:szCs w:val="24"/>
        </w:rPr>
        <w:t xml:space="preserve"> </w:t>
      </w:r>
      <w:r w:rsidR="00473C37" w:rsidRPr="620B4CF8">
        <w:rPr>
          <w:rFonts w:ascii="Times New Roman" w:hAnsi="Times New Roman"/>
          <w:b/>
          <w:bCs/>
          <w:sz w:val="24"/>
          <w:szCs w:val="24"/>
        </w:rPr>
        <w:t>must be received no later than 2:00 pm, on</w:t>
      </w:r>
      <w:r w:rsidR="001C0037" w:rsidRPr="620B4CF8">
        <w:rPr>
          <w:rFonts w:ascii="Times New Roman" w:hAnsi="Times New Roman"/>
          <w:b/>
          <w:bCs/>
          <w:sz w:val="24"/>
          <w:szCs w:val="24"/>
        </w:rPr>
        <w:t xml:space="preserve"> </w:t>
      </w:r>
      <w:r w:rsidR="006C4C34">
        <w:rPr>
          <w:rFonts w:ascii="Times New Roman" w:hAnsi="Times New Roman"/>
          <w:b/>
          <w:bCs/>
          <w:sz w:val="24"/>
          <w:szCs w:val="24"/>
          <w:u w:val="single"/>
        </w:rPr>
        <w:t>Wednesday</w:t>
      </w:r>
      <w:r w:rsidR="009D6C10" w:rsidRPr="620B4CF8">
        <w:rPr>
          <w:rFonts w:ascii="Times New Roman" w:hAnsi="Times New Roman"/>
          <w:b/>
          <w:bCs/>
          <w:sz w:val="24"/>
          <w:szCs w:val="24"/>
          <w:u w:val="single"/>
        </w:rPr>
        <w:t xml:space="preserve">, February </w:t>
      </w:r>
      <w:r w:rsidR="006C4C34">
        <w:rPr>
          <w:rFonts w:ascii="Times New Roman" w:hAnsi="Times New Roman"/>
          <w:b/>
          <w:bCs/>
          <w:sz w:val="24"/>
          <w:szCs w:val="24"/>
          <w:u w:val="single"/>
        </w:rPr>
        <w:t>18</w:t>
      </w:r>
      <w:r w:rsidR="009D6C10" w:rsidRPr="620B4CF8">
        <w:rPr>
          <w:rFonts w:ascii="Times New Roman" w:hAnsi="Times New Roman"/>
          <w:b/>
          <w:bCs/>
          <w:sz w:val="24"/>
          <w:szCs w:val="24"/>
          <w:u w:val="single"/>
        </w:rPr>
        <w:t>, 202</w:t>
      </w:r>
      <w:r w:rsidR="006C4C34">
        <w:rPr>
          <w:rFonts w:ascii="Times New Roman" w:hAnsi="Times New Roman"/>
          <w:b/>
          <w:bCs/>
          <w:sz w:val="24"/>
          <w:szCs w:val="24"/>
          <w:u w:val="single"/>
        </w:rPr>
        <w:t>6</w:t>
      </w:r>
      <w:r w:rsidR="00473C37" w:rsidRPr="620B4CF8">
        <w:rPr>
          <w:rFonts w:ascii="Times New Roman" w:hAnsi="Times New Roman"/>
          <w:sz w:val="24"/>
          <w:szCs w:val="24"/>
        </w:rPr>
        <w:t xml:space="preserve">. </w:t>
      </w:r>
      <w:r w:rsidR="004B3A76" w:rsidRPr="620B4CF8">
        <w:rPr>
          <w:rFonts w:ascii="Times New Roman" w:hAnsi="Times New Roman"/>
          <w:sz w:val="24"/>
          <w:szCs w:val="24"/>
        </w:rPr>
        <w:t xml:space="preserve"> </w:t>
      </w:r>
      <w:r w:rsidR="00473C37" w:rsidRPr="620B4CF8">
        <w:rPr>
          <w:rFonts w:ascii="Times New Roman" w:hAnsi="Times New Roman"/>
          <w:sz w:val="24"/>
          <w:szCs w:val="24"/>
        </w:rPr>
        <w:t xml:space="preserve">All responses must be </w:t>
      </w:r>
      <w:r w:rsidR="72D6E47A" w:rsidRPr="620B4CF8">
        <w:rPr>
          <w:rFonts w:ascii="Times New Roman" w:hAnsi="Times New Roman"/>
          <w:sz w:val="24"/>
          <w:szCs w:val="24"/>
        </w:rPr>
        <w:t xml:space="preserve">emailed as a pdf with </w:t>
      </w:r>
      <w:r w:rsidR="00473C37" w:rsidRPr="620B4CF8">
        <w:rPr>
          <w:rFonts w:ascii="Times New Roman" w:hAnsi="Times New Roman"/>
          <w:b/>
          <w:bCs/>
          <w:sz w:val="24"/>
          <w:szCs w:val="24"/>
        </w:rPr>
        <w:t>“</w:t>
      </w:r>
      <w:r w:rsidR="006C4C34">
        <w:rPr>
          <w:rFonts w:ascii="Times New Roman" w:hAnsi="Times New Roman"/>
          <w:b/>
          <w:bCs/>
          <w:sz w:val="24"/>
          <w:szCs w:val="24"/>
        </w:rPr>
        <w:t>Proposal – Berkeley Rent Board Comprehensive Rental Information and Housing Management System</w:t>
      </w:r>
      <w:r w:rsidR="004B3A76" w:rsidRPr="620B4CF8">
        <w:rPr>
          <w:rFonts w:ascii="Times New Roman" w:hAnsi="Times New Roman"/>
          <w:b/>
          <w:bCs/>
          <w:sz w:val="24"/>
          <w:szCs w:val="24"/>
        </w:rPr>
        <w:t xml:space="preserve">” </w:t>
      </w:r>
      <w:r w:rsidR="004B3A76" w:rsidRPr="620B4CF8">
        <w:rPr>
          <w:rFonts w:ascii="Times New Roman" w:hAnsi="Times New Roman"/>
          <w:sz w:val="24"/>
          <w:szCs w:val="24"/>
        </w:rPr>
        <w:t xml:space="preserve">and </w:t>
      </w:r>
      <w:r w:rsidR="004B3A76" w:rsidRPr="620B4CF8">
        <w:rPr>
          <w:rFonts w:ascii="Times New Roman" w:hAnsi="Times New Roman"/>
          <w:b/>
          <w:bCs/>
          <w:sz w:val="24"/>
          <w:szCs w:val="24"/>
        </w:rPr>
        <w:t xml:space="preserve">Specification No. </w:t>
      </w:r>
      <w:r w:rsidR="006C4C34">
        <w:rPr>
          <w:rFonts w:ascii="Times New Roman" w:hAnsi="Times New Roman"/>
          <w:b/>
          <w:bCs/>
          <w:sz w:val="24"/>
          <w:szCs w:val="24"/>
        </w:rPr>
        <w:t>26-11777-C</w:t>
      </w:r>
      <w:r w:rsidR="004B3A76" w:rsidRPr="620B4CF8">
        <w:rPr>
          <w:rFonts w:ascii="Times New Roman" w:hAnsi="Times New Roman"/>
          <w:b/>
          <w:bCs/>
          <w:sz w:val="24"/>
          <w:szCs w:val="24"/>
        </w:rPr>
        <w:t xml:space="preserve"> </w:t>
      </w:r>
      <w:r w:rsidR="00473C37" w:rsidRPr="620B4CF8">
        <w:rPr>
          <w:rFonts w:ascii="Times New Roman" w:hAnsi="Times New Roman"/>
          <w:sz w:val="24"/>
          <w:szCs w:val="24"/>
        </w:rPr>
        <w:t xml:space="preserve">clearly marked </w:t>
      </w:r>
      <w:r w:rsidR="37DC8F48" w:rsidRPr="620B4CF8">
        <w:rPr>
          <w:rFonts w:ascii="Times New Roman" w:hAnsi="Times New Roman"/>
          <w:sz w:val="24"/>
          <w:szCs w:val="24"/>
        </w:rPr>
        <w:t>in the subject line of the email</w:t>
      </w:r>
      <w:r w:rsidR="00473C37" w:rsidRPr="620B4CF8">
        <w:rPr>
          <w:rFonts w:ascii="Times New Roman" w:hAnsi="Times New Roman"/>
          <w:sz w:val="24"/>
          <w:szCs w:val="24"/>
        </w:rPr>
        <w:t>.</w:t>
      </w:r>
    </w:p>
    <w:p w14:paraId="6A05A809" w14:textId="77777777" w:rsidR="004B3A76" w:rsidRPr="00122334" w:rsidRDefault="004B3A76" w:rsidP="00473C37">
      <w:pPr>
        <w:tabs>
          <w:tab w:val="left" w:pos="-720"/>
        </w:tabs>
        <w:suppressAutoHyphens/>
        <w:overflowPunct w:val="0"/>
        <w:autoSpaceDE w:val="0"/>
        <w:autoSpaceDN w:val="0"/>
        <w:adjustRightInd w:val="0"/>
        <w:rPr>
          <w:rFonts w:ascii="Times New Roman" w:hAnsi="Times New Roman"/>
          <w:sz w:val="24"/>
          <w:szCs w:val="24"/>
        </w:rPr>
      </w:pPr>
    </w:p>
    <w:p w14:paraId="4C48243E" w14:textId="285B7266" w:rsidR="00473C37" w:rsidRPr="00122334" w:rsidRDefault="52295713" w:rsidP="3FFFBB2C">
      <w:pPr>
        <w:suppressAutoHyphens/>
        <w:overflowPunct w:val="0"/>
        <w:autoSpaceDE w:val="0"/>
        <w:autoSpaceDN w:val="0"/>
        <w:adjustRightInd w:val="0"/>
        <w:jc w:val="center"/>
        <w:rPr>
          <w:rFonts w:ascii="Times New Roman" w:hAnsi="Times New Roman"/>
          <w:b/>
          <w:bCs/>
          <w:sz w:val="24"/>
          <w:szCs w:val="24"/>
        </w:rPr>
      </w:pPr>
      <w:r w:rsidRPr="3FFFBB2C">
        <w:rPr>
          <w:rFonts w:ascii="Times New Roman" w:hAnsi="Times New Roman"/>
          <w:b/>
          <w:bCs/>
          <w:sz w:val="24"/>
          <w:szCs w:val="24"/>
        </w:rPr>
        <w:t>E</w:t>
      </w:r>
      <w:r w:rsidR="317BC9AC" w:rsidRPr="3FFFBB2C">
        <w:rPr>
          <w:rFonts w:ascii="Times New Roman" w:hAnsi="Times New Roman"/>
          <w:b/>
          <w:bCs/>
          <w:sz w:val="24"/>
          <w:szCs w:val="24"/>
        </w:rPr>
        <w:t>m</w:t>
      </w:r>
      <w:r w:rsidR="00473C37" w:rsidRPr="3FFFBB2C">
        <w:rPr>
          <w:rFonts w:ascii="Times New Roman" w:hAnsi="Times New Roman"/>
          <w:b/>
          <w:bCs/>
          <w:sz w:val="24"/>
          <w:szCs w:val="24"/>
        </w:rPr>
        <w:t>ail To:</w:t>
      </w:r>
    </w:p>
    <w:p w14:paraId="3AAA367D" w14:textId="77777777" w:rsidR="00473C37" w:rsidRPr="00122334" w:rsidRDefault="00473C37" w:rsidP="00473C37">
      <w:pPr>
        <w:tabs>
          <w:tab w:val="left" w:pos="-720"/>
        </w:tabs>
        <w:suppressAutoHyphens/>
        <w:overflowPunct w:val="0"/>
        <w:autoSpaceDE w:val="0"/>
        <w:autoSpaceDN w:val="0"/>
        <w:adjustRightInd w:val="0"/>
        <w:jc w:val="center"/>
        <w:rPr>
          <w:rFonts w:ascii="Times New Roman" w:hAnsi="Times New Roman"/>
          <w:sz w:val="24"/>
          <w:szCs w:val="24"/>
        </w:rPr>
      </w:pPr>
      <w:r w:rsidRPr="3FFFBB2C">
        <w:rPr>
          <w:rFonts w:ascii="Times New Roman" w:hAnsi="Times New Roman"/>
          <w:sz w:val="24"/>
          <w:szCs w:val="24"/>
        </w:rPr>
        <w:t>City of Berkeley</w:t>
      </w:r>
    </w:p>
    <w:p w14:paraId="727130AE" w14:textId="6C8942EB" w:rsidR="62E4B665" w:rsidRDefault="62E4B665" w:rsidP="3FFFBB2C">
      <w:pPr>
        <w:spacing w:line="259" w:lineRule="auto"/>
        <w:jc w:val="center"/>
        <w:rPr>
          <w:rFonts w:ascii="Times New Roman" w:hAnsi="Times New Roman"/>
          <w:sz w:val="24"/>
          <w:szCs w:val="24"/>
        </w:rPr>
      </w:pPr>
      <w:r w:rsidRPr="3FFFBB2C">
        <w:rPr>
          <w:rFonts w:ascii="Times New Roman" w:hAnsi="Times New Roman"/>
          <w:sz w:val="24"/>
          <w:szCs w:val="24"/>
        </w:rPr>
        <w:t>Purchasing@berkeleyca.gov</w:t>
      </w:r>
    </w:p>
    <w:p w14:paraId="5A39BBE3" w14:textId="77777777" w:rsidR="00473C37" w:rsidRPr="00122334" w:rsidRDefault="00473C37" w:rsidP="00473C37">
      <w:pPr>
        <w:tabs>
          <w:tab w:val="left" w:pos="-720"/>
        </w:tabs>
        <w:suppressAutoHyphens/>
        <w:overflowPunct w:val="0"/>
        <w:autoSpaceDE w:val="0"/>
        <w:autoSpaceDN w:val="0"/>
        <w:adjustRightInd w:val="0"/>
        <w:ind w:left="1440"/>
        <w:jc w:val="both"/>
        <w:rPr>
          <w:rFonts w:ascii="Times New Roman" w:hAnsi="Times New Roman"/>
          <w:sz w:val="24"/>
          <w:szCs w:val="24"/>
        </w:rPr>
      </w:pPr>
    </w:p>
    <w:p w14:paraId="38C519AF" w14:textId="04B28CFA" w:rsidR="00473C37" w:rsidRPr="00122334" w:rsidRDefault="62E4B665" w:rsidP="00473C37">
      <w:pPr>
        <w:autoSpaceDE w:val="0"/>
        <w:autoSpaceDN w:val="0"/>
        <w:adjustRightInd w:val="0"/>
        <w:rPr>
          <w:rFonts w:ascii="Times New Roman" w:hAnsi="Times New Roman"/>
          <w:sz w:val="24"/>
          <w:szCs w:val="24"/>
        </w:rPr>
      </w:pPr>
      <w:r w:rsidRPr="3FFFBB2C">
        <w:rPr>
          <w:rFonts w:ascii="Times New Roman" w:hAnsi="Times New Roman"/>
          <w:sz w:val="24"/>
          <w:szCs w:val="24"/>
        </w:rPr>
        <w:t xml:space="preserve">Reponses </w:t>
      </w:r>
      <w:r w:rsidR="00473C37" w:rsidRPr="3FFFBB2C">
        <w:rPr>
          <w:rFonts w:ascii="Times New Roman" w:hAnsi="Times New Roman"/>
          <w:sz w:val="24"/>
          <w:szCs w:val="24"/>
        </w:rPr>
        <w:t xml:space="preserve">will not be accepted after the date and time stated above.  Incomplete </w:t>
      </w:r>
      <w:r w:rsidR="004B3A76" w:rsidRPr="3FFFBB2C">
        <w:rPr>
          <w:rFonts w:ascii="Times New Roman" w:hAnsi="Times New Roman"/>
          <w:sz w:val="24"/>
          <w:szCs w:val="24"/>
        </w:rPr>
        <w:t xml:space="preserve">submissions </w:t>
      </w:r>
      <w:r w:rsidR="00473C37" w:rsidRPr="3FFFBB2C">
        <w:rPr>
          <w:rFonts w:ascii="Times New Roman" w:hAnsi="Times New Roman"/>
          <w:sz w:val="24"/>
          <w:szCs w:val="24"/>
        </w:rPr>
        <w:t>that do not conform to the requirements specified herein will not be considered.</w:t>
      </w:r>
    </w:p>
    <w:p w14:paraId="41C8F396" w14:textId="77777777" w:rsidR="00473C37" w:rsidRPr="00122334" w:rsidRDefault="00473C37" w:rsidP="00473C37">
      <w:pPr>
        <w:autoSpaceDE w:val="0"/>
        <w:autoSpaceDN w:val="0"/>
        <w:adjustRightInd w:val="0"/>
        <w:rPr>
          <w:rFonts w:ascii="Times New Roman" w:hAnsi="Times New Roman"/>
          <w:sz w:val="24"/>
          <w:szCs w:val="24"/>
        </w:rPr>
      </w:pPr>
    </w:p>
    <w:p w14:paraId="270BB406" w14:textId="77777777" w:rsidR="00473C37" w:rsidRPr="00122334" w:rsidRDefault="00473C37"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rFonts w:ascii="Times New Roman" w:hAnsi="Times New Roman"/>
          <w:sz w:val="24"/>
          <w:szCs w:val="24"/>
        </w:rPr>
      </w:pPr>
      <w:r w:rsidRPr="00122334">
        <w:rPr>
          <w:rFonts w:ascii="Times New Roman" w:hAnsi="Times New Roman"/>
          <w:sz w:val="24"/>
          <w:szCs w:val="24"/>
        </w:rPr>
        <w:t>Thank you for your interest in working with the City of Berkeley for this service.  We look forward to receiving your response.</w:t>
      </w:r>
    </w:p>
    <w:p w14:paraId="72A3D3EC" w14:textId="77777777" w:rsidR="00473C37" w:rsidRDefault="00473C37"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rFonts w:ascii="Times New Roman" w:hAnsi="Times New Roman"/>
          <w:sz w:val="24"/>
          <w:szCs w:val="24"/>
        </w:rPr>
      </w:pPr>
    </w:p>
    <w:p w14:paraId="5CF11C59" w14:textId="65F93642" w:rsidR="00473C37" w:rsidRPr="00122334" w:rsidRDefault="00473C37" w:rsidP="3FFFBB2C">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rFonts w:ascii="Times New Roman" w:hAnsi="Times New Roman"/>
          <w:sz w:val="24"/>
          <w:szCs w:val="24"/>
        </w:rPr>
      </w:pPr>
      <w:r w:rsidRPr="3FFFBB2C">
        <w:rPr>
          <w:rFonts w:ascii="Times New Roman" w:hAnsi="Times New Roman"/>
          <w:sz w:val="24"/>
          <w:szCs w:val="24"/>
        </w:rPr>
        <w:t>Sincerely,</w:t>
      </w:r>
    </w:p>
    <w:p w14:paraId="78A6A071" w14:textId="1FBEC475" w:rsidR="00473C37" w:rsidRDefault="00473C37"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noProof/>
        </w:rPr>
      </w:pPr>
    </w:p>
    <w:p w14:paraId="72BEF298" w14:textId="24DF799C" w:rsidR="00D6411B" w:rsidRPr="00D6411B" w:rsidRDefault="00D6411B"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rFonts w:asciiTheme="majorHAnsi" w:hAnsiTheme="majorHAnsi"/>
        </w:rPr>
      </w:pPr>
      <w:r w:rsidRPr="00D6411B">
        <w:rPr>
          <w:rFonts w:asciiTheme="majorHAnsi" w:hAnsiTheme="majorHAnsi"/>
          <w:noProof/>
        </w:rPr>
        <w:t>Henry Oyekanmi</w:t>
      </w:r>
    </w:p>
    <w:p w14:paraId="41787DC5" w14:textId="47BE3E43" w:rsidR="00473C37" w:rsidRPr="00D6411B" w:rsidRDefault="006C0213" w:rsidP="00473C37">
      <w:pPr>
        <w:tabs>
          <w:tab w:val="left" w:pos="1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rPr>
          <w:rFonts w:asciiTheme="majorHAnsi" w:hAnsiTheme="majorHAnsi"/>
          <w:sz w:val="24"/>
          <w:szCs w:val="24"/>
        </w:rPr>
      </w:pPr>
      <w:r w:rsidRPr="00D6411B">
        <w:rPr>
          <w:rFonts w:asciiTheme="majorHAnsi" w:hAnsiTheme="majorHAnsi"/>
          <w:sz w:val="24"/>
          <w:szCs w:val="24"/>
        </w:rPr>
        <w:t>General Services Manager</w:t>
      </w:r>
    </w:p>
    <w:p w14:paraId="5C1947F9" w14:textId="77777777" w:rsidR="00473C37" w:rsidRPr="00122334" w:rsidRDefault="00473C37" w:rsidP="00473C37">
      <w:pPr>
        <w:jc w:val="center"/>
        <w:rPr>
          <w:rFonts w:ascii="Times New Roman" w:hAnsi="Times New Roman"/>
          <w:b/>
          <w:bCs/>
          <w:sz w:val="24"/>
          <w:szCs w:val="24"/>
        </w:rPr>
      </w:pPr>
      <w:r w:rsidRPr="00122334">
        <w:rPr>
          <w:rFonts w:ascii="Times New Roman" w:hAnsi="Times New Roman"/>
          <w:sz w:val="24"/>
          <w:szCs w:val="24"/>
        </w:rPr>
        <w:br w:type="page"/>
      </w:r>
      <w:r w:rsidRPr="00122334">
        <w:rPr>
          <w:rFonts w:ascii="Times New Roman" w:hAnsi="Times New Roman"/>
          <w:b/>
          <w:bCs/>
          <w:sz w:val="24"/>
          <w:szCs w:val="24"/>
        </w:rPr>
        <w:lastRenderedPageBreak/>
        <w:t>Addendum “A”</w:t>
      </w:r>
    </w:p>
    <w:p w14:paraId="44EAFD9C" w14:textId="77777777" w:rsidR="004B3A76" w:rsidRPr="00122334" w:rsidRDefault="004B3A76" w:rsidP="004B3A76">
      <w:pPr>
        <w:jc w:val="center"/>
        <w:rPr>
          <w:rFonts w:ascii="Times New Roman" w:hAnsi="Times New Roman"/>
          <w:b/>
          <w:bCs/>
          <w:sz w:val="24"/>
          <w:szCs w:val="24"/>
        </w:rPr>
      </w:pPr>
    </w:p>
    <w:p w14:paraId="05829EDA" w14:textId="10A1D8C2" w:rsidR="004B3A76" w:rsidRPr="00122334" w:rsidRDefault="004B3A76" w:rsidP="004B3A76">
      <w:pPr>
        <w:pStyle w:val="Heading2"/>
        <w:jc w:val="center"/>
      </w:pPr>
      <w:r>
        <w:t>Questions and Answers for Specification No</w:t>
      </w:r>
      <w:r w:rsidR="794B785B">
        <w:t xml:space="preserve">: </w:t>
      </w:r>
      <w:r w:rsidR="00AA7413">
        <w:t>26-11777-C</w:t>
      </w:r>
    </w:p>
    <w:p w14:paraId="4B94D5A5" w14:textId="6D6C623F" w:rsidR="004B3A76" w:rsidRDefault="003A65F2" w:rsidP="004B3A76">
      <w:pPr>
        <w:spacing w:line="278" w:lineRule="exact"/>
        <w:jc w:val="center"/>
        <w:rPr>
          <w:rFonts w:ascii="Times New Roman" w:hAnsi="Times New Roman"/>
          <w:b/>
          <w:bCs/>
          <w:sz w:val="24"/>
          <w:szCs w:val="24"/>
        </w:rPr>
      </w:pPr>
      <w:r w:rsidRPr="003A65F2">
        <w:rPr>
          <w:rFonts w:ascii="Times New Roman" w:hAnsi="Times New Roman"/>
          <w:b/>
          <w:bCs/>
          <w:sz w:val="24"/>
          <w:szCs w:val="24"/>
        </w:rPr>
        <w:t>Comprehensive Rental Information and Housing Services Management System</w:t>
      </w:r>
    </w:p>
    <w:p w14:paraId="59B6A72D" w14:textId="77777777" w:rsidR="003A65F2" w:rsidRPr="00122334" w:rsidRDefault="003A65F2" w:rsidP="004B3A76">
      <w:pPr>
        <w:spacing w:line="278" w:lineRule="exact"/>
        <w:jc w:val="center"/>
        <w:rPr>
          <w:rFonts w:ascii="Times New Roman" w:hAnsi="Times New Roman"/>
          <w:sz w:val="24"/>
          <w:szCs w:val="24"/>
        </w:rPr>
      </w:pPr>
    </w:p>
    <w:p w14:paraId="277849EE" w14:textId="77777777" w:rsidR="004B3A76" w:rsidRPr="00122334" w:rsidRDefault="00A16C63" w:rsidP="00A16C63">
      <w:pPr>
        <w:rPr>
          <w:rFonts w:ascii="Times New Roman" w:hAnsi="Times New Roman"/>
          <w:sz w:val="24"/>
          <w:szCs w:val="24"/>
        </w:rPr>
      </w:pPr>
      <w:r w:rsidRPr="00122334">
        <w:rPr>
          <w:rFonts w:ascii="Times New Roman" w:hAnsi="Times New Roman"/>
          <w:sz w:val="24"/>
          <w:szCs w:val="24"/>
        </w:rPr>
        <w:t xml:space="preserve">The City of Berkeley has received questions from potential respondents.  In an effort to provide the same information to all, listed below are the questions received to date, with responses from City staff.   </w:t>
      </w:r>
      <w:r w:rsidR="004B3A76" w:rsidRPr="00122334">
        <w:rPr>
          <w:rFonts w:ascii="Times New Roman" w:hAnsi="Times New Roman"/>
          <w:sz w:val="24"/>
          <w:szCs w:val="24"/>
        </w:rPr>
        <w:t>The following clarification</w:t>
      </w:r>
      <w:r w:rsidR="004F1C7B" w:rsidRPr="00122334">
        <w:rPr>
          <w:rFonts w:ascii="Times New Roman" w:hAnsi="Times New Roman"/>
          <w:sz w:val="24"/>
          <w:szCs w:val="24"/>
        </w:rPr>
        <w:t>s are hereby made to the</w:t>
      </w:r>
      <w:r w:rsidR="004B3A76" w:rsidRPr="00122334">
        <w:rPr>
          <w:rFonts w:ascii="Times New Roman" w:hAnsi="Times New Roman"/>
          <w:sz w:val="24"/>
          <w:szCs w:val="24"/>
        </w:rPr>
        <w:t xml:space="preserve"> Request for Qualifications:</w:t>
      </w:r>
    </w:p>
    <w:p w14:paraId="3DEEC669" w14:textId="77777777" w:rsidR="004B3A76" w:rsidRPr="00122334" w:rsidRDefault="004B3A76" w:rsidP="004B3A76">
      <w:pPr>
        <w:rPr>
          <w:rFonts w:ascii="Times New Roman" w:hAnsi="Times New Roman"/>
          <w:sz w:val="24"/>
          <w:szCs w:val="24"/>
        </w:rPr>
      </w:pPr>
    </w:p>
    <w:p w14:paraId="0E26A246" w14:textId="5B39B79A" w:rsidR="004B3A76" w:rsidRPr="00122334" w:rsidRDefault="004B3A76" w:rsidP="004B3A76">
      <w:pPr>
        <w:rPr>
          <w:rFonts w:ascii="Times New Roman" w:hAnsi="Times New Roman"/>
          <w:sz w:val="24"/>
          <w:szCs w:val="24"/>
          <w:u w:val="single"/>
        </w:rPr>
      </w:pPr>
      <w:r w:rsidRPr="3FFFBB2C">
        <w:rPr>
          <w:rFonts w:ascii="Times New Roman" w:hAnsi="Times New Roman"/>
          <w:sz w:val="24"/>
          <w:szCs w:val="24"/>
          <w:u w:val="single"/>
        </w:rPr>
        <w:t xml:space="preserve">Questions and </w:t>
      </w:r>
      <w:r w:rsidR="2567975D" w:rsidRPr="3FFFBB2C">
        <w:rPr>
          <w:rFonts w:ascii="Times New Roman" w:hAnsi="Times New Roman"/>
          <w:sz w:val="24"/>
          <w:szCs w:val="24"/>
          <w:u w:val="single"/>
        </w:rPr>
        <w:t>Answers</w:t>
      </w:r>
      <w:r w:rsidRPr="3FFFBB2C">
        <w:rPr>
          <w:rFonts w:ascii="Times New Roman" w:hAnsi="Times New Roman"/>
          <w:sz w:val="24"/>
          <w:szCs w:val="24"/>
          <w:u w:val="single"/>
        </w:rPr>
        <w:t>:</w:t>
      </w:r>
    </w:p>
    <w:p w14:paraId="3656B9AB" w14:textId="77777777" w:rsidR="004B3A76" w:rsidRPr="00122334" w:rsidRDefault="004B3A76" w:rsidP="004B3A76">
      <w:pPr>
        <w:rPr>
          <w:rFonts w:ascii="Times New Roman" w:hAnsi="Times New Roman"/>
          <w:sz w:val="24"/>
          <w:szCs w:val="24"/>
        </w:rPr>
      </w:pPr>
    </w:p>
    <w:p w14:paraId="6C202DA3"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 xml:space="preserve">Are Municipal systems with comparable rent tracking, eligibility, compliance, and payment functions considered “similar solutions and services”? </w:t>
      </w:r>
    </w:p>
    <w:p w14:paraId="2983B410" w14:textId="77777777" w:rsidR="006C4C34" w:rsidRPr="006C4C34" w:rsidRDefault="006C4C34" w:rsidP="006C4C34">
      <w:pPr>
        <w:spacing w:after="240"/>
        <w:ind w:firstLine="360"/>
        <w:rPr>
          <w:rFonts w:ascii="Times New Roman" w:hAnsi="Times New Roman"/>
          <w:sz w:val="24"/>
          <w:szCs w:val="24"/>
        </w:rPr>
      </w:pPr>
      <w:r w:rsidRPr="006C4C34">
        <w:rPr>
          <w:rFonts w:ascii="Times New Roman" w:hAnsi="Times New Roman"/>
          <w:sz w:val="24"/>
          <w:szCs w:val="24"/>
        </w:rPr>
        <w:t>Yes, these types of systems are considered similar solutions and services.</w:t>
      </w:r>
    </w:p>
    <w:p w14:paraId="3C9F8861"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 xml:space="preserve">Is the requirement for two municipal housing system implementations intended as a strict minimum qualification, or may functionally equivalent municipal systems may satisfy this requirement? </w:t>
      </w:r>
    </w:p>
    <w:p w14:paraId="4F3FBE6A"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This requirement is a preferred qualification and other functionally equivalent municipal systems may satisfy this requirement if sufficiently described and demonstrated by the vendor.</w:t>
      </w:r>
    </w:p>
    <w:p w14:paraId="5B78C5CB"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 xml:space="preserve">In RFP Section 10, the Submission Requirements state a limit of 70 pages, but the actual page counts total 77. Can you please clarify? </w:t>
      </w:r>
    </w:p>
    <w:p w14:paraId="4348DC0E"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The total page count limit for proposals is 77 pages inclusive of the Cover Letter (2 pages) and Executive Summary (5 pages), as follows:</w:t>
      </w:r>
    </w:p>
    <w:p w14:paraId="5D2EE0B9" w14:textId="77777777" w:rsidR="006C4C34" w:rsidRPr="006C4C34" w:rsidRDefault="006C4C34" w:rsidP="006C4C34">
      <w:pPr>
        <w:numPr>
          <w:ilvl w:val="0"/>
          <w:numId w:val="34"/>
        </w:numPr>
        <w:ind w:left="1080"/>
        <w:rPr>
          <w:rFonts w:ascii="Times New Roman" w:hAnsi="Times New Roman"/>
          <w:sz w:val="24"/>
          <w:szCs w:val="24"/>
        </w:rPr>
      </w:pPr>
      <w:r w:rsidRPr="006C4C34">
        <w:rPr>
          <w:rFonts w:ascii="Times New Roman" w:hAnsi="Times New Roman"/>
          <w:sz w:val="24"/>
          <w:szCs w:val="24"/>
        </w:rPr>
        <w:t>Cover Letter – 2 pages</w:t>
      </w:r>
    </w:p>
    <w:p w14:paraId="6A6FF8AA" w14:textId="77777777" w:rsidR="006C4C34" w:rsidRPr="006C4C34" w:rsidRDefault="006C4C34" w:rsidP="006C4C34">
      <w:pPr>
        <w:numPr>
          <w:ilvl w:val="0"/>
          <w:numId w:val="34"/>
        </w:numPr>
        <w:ind w:left="1080"/>
        <w:rPr>
          <w:rFonts w:ascii="Times New Roman" w:hAnsi="Times New Roman"/>
          <w:sz w:val="24"/>
          <w:szCs w:val="24"/>
        </w:rPr>
      </w:pPr>
      <w:r w:rsidRPr="006C4C34">
        <w:rPr>
          <w:rFonts w:ascii="Times New Roman" w:hAnsi="Times New Roman"/>
          <w:sz w:val="24"/>
          <w:szCs w:val="24"/>
        </w:rPr>
        <w:t>Executive Summary – 5 pages</w:t>
      </w:r>
    </w:p>
    <w:p w14:paraId="64A37B54" w14:textId="77777777" w:rsidR="006C4C34" w:rsidRPr="006C4C34" w:rsidRDefault="006C4C34" w:rsidP="006C4C34">
      <w:pPr>
        <w:numPr>
          <w:ilvl w:val="0"/>
          <w:numId w:val="34"/>
        </w:numPr>
        <w:ind w:left="1080"/>
        <w:rPr>
          <w:rFonts w:ascii="Times New Roman" w:hAnsi="Times New Roman"/>
          <w:sz w:val="24"/>
          <w:szCs w:val="24"/>
        </w:rPr>
      </w:pPr>
      <w:r w:rsidRPr="006C4C34">
        <w:rPr>
          <w:rFonts w:ascii="Times New Roman" w:hAnsi="Times New Roman"/>
          <w:sz w:val="24"/>
          <w:szCs w:val="24"/>
        </w:rPr>
        <w:t>Work Plan – 30 pages</w:t>
      </w:r>
    </w:p>
    <w:p w14:paraId="6EBF4318" w14:textId="77777777" w:rsidR="006C4C34" w:rsidRPr="006C4C34" w:rsidRDefault="006C4C34" w:rsidP="006C4C34">
      <w:pPr>
        <w:numPr>
          <w:ilvl w:val="0"/>
          <w:numId w:val="34"/>
        </w:numPr>
        <w:ind w:left="1080"/>
        <w:rPr>
          <w:rFonts w:ascii="Times New Roman" w:hAnsi="Times New Roman"/>
          <w:sz w:val="24"/>
          <w:szCs w:val="24"/>
        </w:rPr>
      </w:pPr>
      <w:r w:rsidRPr="006C4C34">
        <w:rPr>
          <w:rFonts w:ascii="Times New Roman" w:hAnsi="Times New Roman"/>
          <w:sz w:val="24"/>
          <w:szCs w:val="24"/>
        </w:rPr>
        <w:t>Functional and Technical Response – 10 pages</w:t>
      </w:r>
    </w:p>
    <w:p w14:paraId="3A7DDA0B" w14:textId="77777777" w:rsidR="006C4C34" w:rsidRPr="006C4C34" w:rsidRDefault="006C4C34" w:rsidP="006C4C34">
      <w:pPr>
        <w:numPr>
          <w:ilvl w:val="0"/>
          <w:numId w:val="34"/>
        </w:numPr>
        <w:ind w:left="1080"/>
        <w:rPr>
          <w:rFonts w:ascii="Times New Roman" w:hAnsi="Times New Roman"/>
          <w:sz w:val="24"/>
          <w:szCs w:val="24"/>
        </w:rPr>
      </w:pPr>
      <w:r w:rsidRPr="006C4C34">
        <w:rPr>
          <w:rFonts w:ascii="Times New Roman" w:hAnsi="Times New Roman"/>
          <w:sz w:val="24"/>
          <w:szCs w:val="24"/>
        </w:rPr>
        <w:t>Support &amp; Maintenance – 5 pages</w:t>
      </w:r>
    </w:p>
    <w:p w14:paraId="0922A83F" w14:textId="77777777" w:rsidR="006C4C34" w:rsidRPr="006C4C34" w:rsidRDefault="006C4C34" w:rsidP="006C4C34">
      <w:pPr>
        <w:numPr>
          <w:ilvl w:val="0"/>
          <w:numId w:val="34"/>
        </w:numPr>
        <w:ind w:left="1080"/>
        <w:rPr>
          <w:rFonts w:ascii="Times New Roman" w:hAnsi="Times New Roman"/>
          <w:sz w:val="24"/>
          <w:szCs w:val="24"/>
        </w:rPr>
      </w:pPr>
      <w:r w:rsidRPr="006C4C34">
        <w:rPr>
          <w:rFonts w:ascii="Times New Roman" w:hAnsi="Times New Roman"/>
          <w:sz w:val="24"/>
          <w:szCs w:val="24"/>
        </w:rPr>
        <w:t>Accessibility and User Experience – 5 pages</w:t>
      </w:r>
    </w:p>
    <w:p w14:paraId="119D40F9" w14:textId="77777777" w:rsidR="006C4C34" w:rsidRPr="006C4C34" w:rsidRDefault="006C4C34" w:rsidP="006C4C34">
      <w:pPr>
        <w:numPr>
          <w:ilvl w:val="0"/>
          <w:numId w:val="34"/>
        </w:numPr>
        <w:spacing w:after="240"/>
        <w:ind w:left="1080"/>
        <w:rPr>
          <w:rFonts w:ascii="Times New Roman" w:hAnsi="Times New Roman"/>
          <w:sz w:val="24"/>
          <w:szCs w:val="24"/>
        </w:rPr>
      </w:pPr>
      <w:r w:rsidRPr="006C4C34">
        <w:rPr>
          <w:rFonts w:ascii="Times New Roman" w:hAnsi="Times New Roman"/>
          <w:sz w:val="24"/>
          <w:szCs w:val="24"/>
        </w:rPr>
        <w:t>Qualifications &amp; References – 20 pages</w:t>
      </w:r>
    </w:p>
    <w:p w14:paraId="58D239E4"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Partner / Ecosystem Approach: Will the City consider proposals delivered through a partner or ecosystem-based approach, where multiple vendors jointly fulfill functional components of the solution (for example, a primary platform supported by specialized partners), rather than requiring a single vendor to deliver all capabilities end-to-end?</w:t>
      </w:r>
    </w:p>
    <w:p w14:paraId="1403CAD4"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The Rent Board prefers that a single vendor be capable of delivering the desired system end-to-end, but will consider proposals delivered through a partner or ecosystem-based approach.</w:t>
      </w:r>
    </w:p>
    <w:p w14:paraId="7088E92D"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lastRenderedPageBreak/>
        <w:t>Public-Facing and Financial Functions: For public-facing services and financial functions (such as online payments, fee collection, and related financial services), does the City expect these capabilities to be provided natively within the proposed system, or would integrations with established third-party platforms be acceptable?</w:t>
      </w:r>
    </w:p>
    <w:p w14:paraId="4F664C19"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For public-facing services and financial functions, both approaches — either native capabilities or integrations with established third-party platforms — would be acceptable to the Rent Board.</w:t>
      </w:r>
    </w:p>
    <w:p w14:paraId="22823287"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 xml:space="preserve">Will the Pre-Bid Conference be recorded and posted? </w:t>
      </w:r>
    </w:p>
    <w:p w14:paraId="77D9178B"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The slides for the optional Pre-Bid Conference, held 1/28/2026 at 9:00 AM Pacific, will be posted.</w:t>
      </w:r>
    </w:p>
    <w:p w14:paraId="5E6919AB"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Will the Pre-Bid Attendee List be posted?</w:t>
      </w:r>
    </w:p>
    <w:p w14:paraId="010A9DCD" w14:textId="77777777" w:rsidR="006C4C34" w:rsidRPr="006C4C34" w:rsidRDefault="006C4C34" w:rsidP="006C4C34">
      <w:pPr>
        <w:spacing w:after="240"/>
        <w:ind w:firstLine="360"/>
        <w:rPr>
          <w:rFonts w:ascii="Times New Roman" w:hAnsi="Times New Roman"/>
          <w:sz w:val="24"/>
          <w:szCs w:val="24"/>
        </w:rPr>
      </w:pPr>
      <w:r w:rsidRPr="006C4C34">
        <w:rPr>
          <w:rFonts w:ascii="Times New Roman" w:hAnsi="Times New Roman"/>
          <w:sz w:val="24"/>
          <w:szCs w:val="24"/>
        </w:rPr>
        <w:t xml:space="preserve">No, the attendee list will not be provided. </w:t>
      </w:r>
    </w:p>
    <w:p w14:paraId="0F546B70"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Do you expect this to be a product offering (COTS), or can it be a solution that we build specifically for the Rent Board requirements?</w:t>
      </w:r>
    </w:p>
    <w:p w14:paraId="34AA5060"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The Rent Board is open to both approaches and will consider a commercial off-the-shelf solution if a bidder can demonstrate that the product can address all the desired modules and business process needs.</w:t>
      </w:r>
    </w:p>
    <w:p w14:paraId="04DA4A0F"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What is the current platform (if any)? Who is the incumbent vendor?</w:t>
      </w:r>
    </w:p>
    <w:p w14:paraId="4557CEBE" w14:textId="77777777" w:rsidR="006C4C34" w:rsidRPr="006C4C34" w:rsidRDefault="006C4C34" w:rsidP="006C4C34">
      <w:pPr>
        <w:spacing w:after="240"/>
        <w:ind w:firstLine="360"/>
        <w:rPr>
          <w:rFonts w:ascii="Times New Roman" w:hAnsi="Times New Roman"/>
          <w:sz w:val="24"/>
          <w:szCs w:val="24"/>
        </w:rPr>
      </w:pPr>
      <w:r w:rsidRPr="006C4C34">
        <w:rPr>
          <w:rFonts w:ascii="Times New Roman" w:hAnsi="Times New Roman"/>
          <w:sz w:val="24"/>
          <w:szCs w:val="24"/>
        </w:rPr>
        <w:t xml:space="preserve">The current Rent Registry platform is provided by 3Di Systems. </w:t>
      </w:r>
    </w:p>
    <w:p w14:paraId="54A33470"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What is the length of the last contract?</w:t>
      </w:r>
    </w:p>
    <w:p w14:paraId="141F93F1"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 xml:space="preserve">The term of the last </w:t>
      </w:r>
      <w:r w:rsidRPr="006C4C34">
        <w:rPr>
          <w:rFonts w:ascii="Times New Roman" w:hAnsi="Times New Roman"/>
          <w:bCs/>
          <w:sz w:val="24"/>
          <w:szCs w:val="24"/>
        </w:rPr>
        <w:t>contract with 3di Systems</w:t>
      </w:r>
      <w:r w:rsidRPr="006C4C34">
        <w:rPr>
          <w:rFonts w:ascii="Times New Roman" w:hAnsi="Times New Roman"/>
          <w:sz w:val="24"/>
          <w:szCs w:val="24"/>
        </w:rPr>
        <w:t xml:space="preserve"> was initially 5 years in length with two one-year options to extend the term.</w:t>
      </w:r>
    </w:p>
    <w:p w14:paraId="1A7B4391"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What is the current/ incumbent pricing or most recent awarded monetary amount?</w:t>
      </w:r>
    </w:p>
    <w:p w14:paraId="05DBE24D" w14:textId="77777777" w:rsidR="006C4C34" w:rsidRPr="006C4C34" w:rsidRDefault="006C4C34" w:rsidP="006C4C34">
      <w:pPr>
        <w:spacing w:after="240"/>
        <w:ind w:firstLine="360"/>
        <w:rPr>
          <w:rFonts w:ascii="Times New Roman" w:hAnsi="Times New Roman"/>
          <w:bCs/>
          <w:sz w:val="24"/>
          <w:szCs w:val="24"/>
        </w:rPr>
      </w:pPr>
      <w:r w:rsidRPr="006C4C34">
        <w:rPr>
          <w:rFonts w:ascii="Times New Roman" w:hAnsi="Times New Roman"/>
          <w:bCs/>
          <w:sz w:val="24"/>
          <w:szCs w:val="24"/>
        </w:rPr>
        <w:t>The total awarded monetary amount was $472,700 for the initial contract.</w:t>
      </w:r>
    </w:p>
    <w:p w14:paraId="5F856888"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Is the incumbent vendor allowed to bid for this engagement?</w:t>
      </w:r>
    </w:p>
    <w:p w14:paraId="1C080AF7" w14:textId="77777777" w:rsidR="006C4C34" w:rsidRPr="006C4C34" w:rsidRDefault="006C4C34" w:rsidP="006C4C34">
      <w:pPr>
        <w:spacing w:after="240"/>
        <w:ind w:firstLine="360"/>
        <w:rPr>
          <w:rFonts w:ascii="Times New Roman" w:hAnsi="Times New Roman"/>
          <w:sz w:val="24"/>
          <w:szCs w:val="24"/>
        </w:rPr>
      </w:pPr>
      <w:r w:rsidRPr="006C4C34">
        <w:rPr>
          <w:rFonts w:ascii="Times New Roman" w:hAnsi="Times New Roman"/>
          <w:sz w:val="24"/>
          <w:szCs w:val="24"/>
        </w:rPr>
        <w:t>Yes, the incumbent vendor is allowed to bid for this engagement.</w:t>
      </w:r>
    </w:p>
    <w:p w14:paraId="7B996C3C"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What are the major data pain points the Rent Board is currently facing (e.g., data duplication, inconsistent records, reporting lags)?</w:t>
      </w:r>
    </w:p>
    <w:p w14:paraId="47DA3714"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 xml:space="preserve">Major pain points the Rent Board is currently facing include: </w:t>
      </w:r>
    </w:p>
    <w:p w14:paraId="197FC8B8" w14:textId="77777777" w:rsidR="006C4C34" w:rsidRPr="006C4C34" w:rsidRDefault="006C4C34" w:rsidP="006C4C34">
      <w:pPr>
        <w:numPr>
          <w:ilvl w:val="0"/>
          <w:numId w:val="35"/>
        </w:numPr>
        <w:ind w:left="1080"/>
        <w:rPr>
          <w:rFonts w:ascii="Times New Roman" w:hAnsi="Times New Roman"/>
          <w:sz w:val="24"/>
          <w:szCs w:val="24"/>
        </w:rPr>
      </w:pPr>
      <w:r w:rsidRPr="006C4C34">
        <w:rPr>
          <w:rFonts w:ascii="Times New Roman" w:hAnsi="Times New Roman"/>
          <w:sz w:val="24"/>
          <w:szCs w:val="24"/>
        </w:rPr>
        <w:t>Data inconsistencies from data migration from previous system</w:t>
      </w:r>
    </w:p>
    <w:p w14:paraId="5643F523" w14:textId="77777777" w:rsidR="006C4C34" w:rsidRPr="006C4C34" w:rsidRDefault="006C4C34" w:rsidP="006C4C34">
      <w:pPr>
        <w:numPr>
          <w:ilvl w:val="0"/>
          <w:numId w:val="35"/>
        </w:numPr>
        <w:ind w:left="1080"/>
        <w:rPr>
          <w:rFonts w:ascii="Times New Roman" w:hAnsi="Times New Roman"/>
          <w:sz w:val="24"/>
          <w:szCs w:val="24"/>
        </w:rPr>
      </w:pPr>
      <w:r w:rsidRPr="006C4C34">
        <w:rPr>
          <w:rFonts w:ascii="Times New Roman" w:hAnsi="Times New Roman"/>
          <w:sz w:val="24"/>
          <w:szCs w:val="24"/>
        </w:rPr>
        <w:t>Inconsistent reporting between dashboard and report data</w:t>
      </w:r>
    </w:p>
    <w:p w14:paraId="082025B2" w14:textId="77777777" w:rsidR="006C4C34" w:rsidRPr="006C4C34" w:rsidRDefault="006C4C34" w:rsidP="006C4C34">
      <w:pPr>
        <w:numPr>
          <w:ilvl w:val="0"/>
          <w:numId w:val="35"/>
        </w:numPr>
        <w:ind w:left="1080"/>
        <w:rPr>
          <w:rFonts w:ascii="Times New Roman" w:hAnsi="Times New Roman"/>
          <w:sz w:val="24"/>
          <w:szCs w:val="24"/>
        </w:rPr>
      </w:pPr>
      <w:r w:rsidRPr="006C4C34">
        <w:rPr>
          <w:rFonts w:ascii="Times New Roman" w:hAnsi="Times New Roman"/>
          <w:sz w:val="24"/>
          <w:szCs w:val="24"/>
        </w:rPr>
        <w:lastRenderedPageBreak/>
        <w:t>General data inaccuracies</w:t>
      </w:r>
    </w:p>
    <w:p w14:paraId="5452D94E" w14:textId="77777777" w:rsidR="006C4C34" w:rsidRPr="006C4C34" w:rsidRDefault="006C4C34" w:rsidP="006C4C34">
      <w:pPr>
        <w:numPr>
          <w:ilvl w:val="0"/>
          <w:numId w:val="35"/>
        </w:numPr>
        <w:ind w:left="1080"/>
        <w:rPr>
          <w:rFonts w:ascii="Times New Roman" w:hAnsi="Times New Roman"/>
          <w:sz w:val="24"/>
          <w:szCs w:val="24"/>
        </w:rPr>
      </w:pPr>
      <w:r w:rsidRPr="006C4C34">
        <w:rPr>
          <w:rFonts w:ascii="Times New Roman" w:hAnsi="Times New Roman"/>
          <w:sz w:val="24"/>
          <w:szCs w:val="24"/>
        </w:rPr>
        <w:t>Slow processing of address and other data searches</w:t>
      </w:r>
    </w:p>
    <w:p w14:paraId="096775A8" w14:textId="77777777" w:rsidR="006C4C34" w:rsidRPr="006C4C34" w:rsidRDefault="006C4C34" w:rsidP="006C4C34">
      <w:pPr>
        <w:numPr>
          <w:ilvl w:val="0"/>
          <w:numId w:val="35"/>
        </w:numPr>
        <w:ind w:left="1080"/>
        <w:rPr>
          <w:rFonts w:ascii="Times New Roman" w:hAnsi="Times New Roman"/>
          <w:sz w:val="24"/>
          <w:szCs w:val="24"/>
        </w:rPr>
      </w:pPr>
      <w:r w:rsidRPr="006C4C34">
        <w:rPr>
          <w:rFonts w:ascii="Times New Roman" w:hAnsi="Times New Roman"/>
          <w:sz w:val="24"/>
          <w:szCs w:val="24"/>
        </w:rPr>
        <w:t>Registration fee calculation challenges</w:t>
      </w:r>
    </w:p>
    <w:p w14:paraId="61196C38" w14:textId="77777777" w:rsidR="006C4C34" w:rsidRPr="006C4C34" w:rsidRDefault="006C4C34" w:rsidP="006C4C34">
      <w:pPr>
        <w:numPr>
          <w:ilvl w:val="0"/>
          <w:numId w:val="35"/>
        </w:numPr>
        <w:ind w:left="1080"/>
        <w:rPr>
          <w:rFonts w:ascii="Times New Roman" w:hAnsi="Times New Roman"/>
          <w:sz w:val="24"/>
          <w:szCs w:val="24"/>
        </w:rPr>
      </w:pPr>
      <w:r w:rsidRPr="006C4C34">
        <w:rPr>
          <w:rFonts w:ascii="Times New Roman" w:hAnsi="Times New Roman"/>
          <w:sz w:val="24"/>
          <w:szCs w:val="24"/>
        </w:rPr>
        <w:t>System slowdowns after more data is added and during periods of high volume traffic</w:t>
      </w:r>
    </w:p>
    <w:p w14:paraId="27599768" w14:textId="77777777" w:rsidR="006C4C34" w:rsidRPr="006C4C34" w:rsidRDefault="006C4C34" w:rsidP="006C4C34">
      <w:pPr>
        <w:numPr>
          <w:ilvl w:val="0"/>
          <w:numId w:val="35"/>
        </w:numPr>
        <w:ind w:left="1080"/>
        <w:rPr>
          <w:rFonts w:ascii="Times New Roman" w:hAnsi="Times New Roman"/>
          <w:sz w:val="24"/>
          <w:szCs w:val="24"/>
        </w:rPr>
      </w:pPr>
      <w:r w:rsidRPr="006C4C34">
        <w:rPr>
          <w:rFonts w:ascii="Times New Roman" w:hAnsi="Times New Roman"/>
          <w:sz w:val="24"/>
          <w:szCs w:val="24"/>
        </w:rPr>
        <w:t>Lack of full range of custom reporting options</w:t>
      </w:r>
    </w:p>
    <w:p w14:paraId="33123C4F" w14:textId="77777777" w:rsidR="006C4C34" w:rsidRPr="006C4C34" w:rsidRDefault="006C4C34" w:rsidP="006C4C34">
      <w:pPr>
        <w:numPr>
          <w:ilvl w:val="0"/>
          <w:numId w:val="35"/>
        </w:numPr>
        <w:spacing w:after="240"/>
        <w:ind w:left="1080"/>
        <w:rPr>
          <w:rFonts w:ascii="Times New Roman" w:hAnsi="Times New Roman"/>
          <w:sz w:val="24"/>
          <w:szCs w:val="24"/>
        </w:rPr>
      </w:pPr>
      <w:r w:rsidRPr="006C4C34">
        <w:rPr>
          <w:rFonts w:ascii="Times New Roman" w:hAnsi="Times New Roman"/>
          <w:sz w:val="24"/>
          <w:szCs w:val="24"/>
        </w:rPr>
        <w:t>Lack of effective communication between modules</w:t>
      </w:r>
    </w:p>
    <w:p w14:paraId="5DA08022"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Do you expect the vendor to perform any tasks on-site, or can all work be performed remotely?</w:t>
      </w:r>
    </w:p>
    <w:p w14:paraId="71608598"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The Rent Board expects the vendor to be able to provide at least one on-site training for staff during onboarding/launch.</w:t>
      </w:r>
    </w:p>
    <w:p w14:paraId="1EF211FB"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Do you accept offshore resources?</w:t>
      </w:r>
    </w:p>
    <w:p w14:paraId="47A8841A" w14:textId="77777777" w:rsidR="006C4C34" w:rsidRPr="006C4C34" w:rsidRDefault="006C4C34" w:rsidP="006C4C34">
      <w:pPr>
        <w:spacing w:after="240"/>
        <w:ind w:firstLine="360"/>
        <w:rPr>
          <w:rFonts w:ascii="Times New Roman" w:hAnsi="Times New Roman"/>
          <w:sz w:val="24"/>
          <w:szCs w:val="24"/>
        </w:rPr>
      </w:pPr>
      <w:r w:rsidRPr="006C4C34">
        <w:rPr>
          <w:rFonts w:ascii="Times New Roman" w:hAnsi="Times New Roman"/>
          <w:sz w:val="24"/>
          <w:szCs w:val="24"/>
        </w:rPr>
        <w:t xml:space="preserve">Yes. Proposals must clearly describe the use of offshore resources in this project. </w:t>
      </w:r>
    </w:p>
    <w:p w14:paraId="26E0C2F2"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What is the approved budget or range allocated for this project?</w:t>
      </w:r>
    </w:p>
    <w:p w14:paraId="17A38E2A"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 xml:space="preserve">The Rent Board is seeking the most qualified and best-fit vendor for this project and will include reasonableness of cost as a selection criteria. </w:t>
      </w:r>
    </w:p>
    <w:p w14:paraId="7891A956"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Please confirm whether experience provided by a contractually committed subcontractor or teaming partner, performing a material portion of the work, may be used to satisfy the minimum qualification requirements for recent municipal housing system implementations.</w:t>
      </w:r>
    </w:p>
    <w:p w14:paraId="071A3E68"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 xml:space="preserve">Yes, a contractually-committed contractor may be used to satisfy the minimum qualification requirements. </w:t>
      </w:r>
    </w:p>
    <w:p w14:paraId="14D8E07E"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Please confirm whether a configurable commercial SaaS solution, where the City owns all data, configurations, and documentation but not the underlying proprietary platform source code, is acceptable under the RFP.</w:t>
      </w:r>
    </w:p>
    <w:p w14:paraId="5F290AE7"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Per RFP Section 9.1, if the proposed software will be developed specifically for the Rent Board, the source code must be fully documented, modularized, and commented on and provided to the Rent Board, and the Vendor must provide the Rent Board with complete access to the source code developed under the project.</w:t>
      </w:r>
    </w:p>
    <w:p w14:paraId="4494248C"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Please confirm whether the City anticipates a parallel operations period between the existing system and the new solution during transition, and if so, whether that period is expected to be time-based or milestone-based.</w:t>
      </w:r>
    </w:p>
    <w:p w14:paraId="024AE688"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 xml:space="preserve">Yes. The parallel operations period is expected to be milestone-based, dependent upon readiness of the new system for full transition. </w:t>
      </w:r>
    </w:p>
    <w:p w14:paraId="0E7A9074"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Please confirm whether full historical data migration is required, or whether archival access to older records is acceptable for records no longer used in daily operations.</w:t>
      </w:r>
    </w:p>
    <w:p w14:paraId="0F046998"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lastRenderedPageBreak/>
        <w:t xml:space="preserve">The Rent Board prefers full historical data migration of both existing data and existing archived records. Specific details of data migration will be determined during the required Business Process Analysis phase for the selected Vendor. </w:t>
      </w:r>
    </w:p>
    <w:p w14:paraId="3753A038"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The RFP references both 99.95% and 99.99% system availability targets. Please confirm the required availability SLA and whether scheduled maintenance windows are excluded from uptime calculations.</w:t>
      </w:r>
    </w:p>
    <w:p w14:paraId="1E36606F"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 xml:space="preserve">The required SLA is 99.95%. Scheduled maintenance windows are excluded from uptime calculations. </w:t>
      </w:r>
    </w:p>
    <w:p w14:paraId="271E3EDE"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Please confirm whether independent accessibility testing is required prior to go-live and whether WCAG 2.1 AA compliance is part of formal acceptance criteria.</w:t>
      </w:r>
    </w:p>
    <w:p w14:paraId="4E5E9B7F"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 xml:space="preserve">Yes, independent accessibility testing is required prior to go-live and WCAG 2.1 AA compliance is part of the formal acceptance criteria. </w:t>
      </w:r>
    </w:p>
    <w:p w14:paraId="1E80309A"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Please confirm the acceptance review process for deliverables, including review timelines and the role responsible for final acceptance.</w:t>
      </w:r>
    </w:p>
    <w:p w14:paraId="36D55924"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 xml:space="preserve">Exact timelines for acceptance review will be determined on a case-by-base basis; all deliverables will be reviewed by lead Rent Board staff. The Executive Director, as Project Sponsor, is responsible for final acceptance. </w:t>
      </w:r>
    </w:p>
    <w:p w14:paraId="31C981B6"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The RFP references both 2:00 PM and 5:00 PM Pacific Time as the proposal submission deadline. Please confirm the official proposal submission cutoff time.</w:t>
      </w:r>
    </w:p>
    <w:p w14:paraId="1A81EF79" w14:textId="77777777" w:rsidR="006C4C34" w:rsidRPr="006C4C34" w:rsidRDefault="006C4C34" w:rsidP="006C4C34">
      <w:pPr>
        <w:spacing w:after="240"/>
        <w:ind w:firstLine="360"/>
        <w:rPr>
          <w:rFonts w:ascii="Times New Roman" w:hAnsi="Times New Roman"/>
          <w:sz w:val="24"/>
          <w:szCs w:val="24"/>
        </w:rPr>
      </w:pPr>
      <w:r w:rsidRPr="006C4C34">
        <w:rPr>
          <w:rFonts w:ascii="Times New Roman" w:hAnsi="Times New Roman"/>
          <w:sz w:val="24"/>
          <w:szCs w:val="24"/>
        </w:rPr>
        <w:t>The proposal submission deadline is 5:00 PM Pacific Time, February 18</w:t>
      </w:r>
      <w:r w:rsidRPr="006C4C34">
        <w:rPr>
          <w:rFonts w:ascii="Times New Roman" w:hAnsi="Times New Roman"/>
          <w:sz w:val="24"/>
          <w:szCs w:val="24"/>
          <w:vertAlign w:val="superscript"/>
        </w:rPr>
        <w:t>th</w:t>
      </w:r>
      <w:r w:rsidRPr="006C4C34">
        <w:rPr>
          <w:rFonts w:ascii="Times New Roman" w:hAnsi="Times New Roman"/>
          <w:sz w:val="24"/>
          <w:szCs w:val="24"/>
        </w:rPr>
        <w:t>, 2026.</w:t>
      </w:r>
    </w:p>
    <w:p w14:paraId="05CCABF5"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How many user licenses are required? Could you please specify the departments that will require licenses and how many users per each department.</w:t>
      </w:r>
    </w:p>
    <w:p w14:paraId="17ED95EC" w14:textId="77777777" w:rsidR="006C4C34" w:rsidRPr="006C4C34" w:rsidRDefault="006C4C34" w:rsidP="006C4C34">
      <w:pPr>
        <w:spacing w:after="240"/>
        <w:ind w:firstLine="360"/>
        <w:rPr>
          <w:rFonts w:ascii="Times New Roman" w:hAnsi="Times New Roman"/>
          <w:sz w:val="24"/>
          <w:szCs w:val="24"/>
        </w:rPr>
      </w:pPr>
      <w:r w:rsidRPr="006C4C34">
        <w:rPr>
          <w:rFonts w:ascii="Times New Roman" w:hAnsi="Times New Roman"/>
          <w:sz w:val="24"/>
          <w:szCs w:val="24"/>
        </w:rPr>
        <w:t xml:space="preserve">The Rent Board estimates up to 40 users requiring licenses within the department. </w:t>
      </w:r>
    </w:p>
    <w:p w14:paraId="109D2FE4"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Is an authenticated portal required? How many annual users do you expect will be interacting through this portal?</w:t>
      </w:r>
    </w:p>
    <w:p w14:paraId="7942F74C"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 xml:space="preserve">Yes, an authenticated portal is required. The current platform is used by roughly 7,000 annual users. This count includes only Rent Board staff and landlords/property managers using the system. With the addition of the desired Petition module serving tenant clients, the Rent Board expects a need for up to 20,000 total annual authenticated users. </w:t>
      </w:r>
    </w:p>
    <w:p w14:paraId="191604AA"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Is an unauthenticated portal required? How many annual users do you expect will be interacting through this portal?</w:t>
      </w:r>
    </w:p>
    <w:p w14:paraId="7CBDB084"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Yes, an unauthenticated portal is required. The Rent Board expects approximately 6,000 annual users of the unauthenticated portal based on current trends.</w:t>
      </w:r>
    </w:p>
    <w:p w14:paraId="1429B217"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lastRenderedPageBreak/>
        <w:t>How many inquiries are you currently receiving annually from external constituents and through which channels?</w:t>
      </w:r>
    </w:p>
    <w:p w14:paraId="1EA1D2D5"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The Rent Board receives approximately 20,000 inquiries annually from external constituents through phone calls, emails, appointments, and in-person client visits. This total includes only calls for service and does not include submittal of required forms during the annual registration cycle.</w:t>
      </w:r>
    </w:p>
    <w:p w14:paraId="4121EAE1"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Does the city have any contracts in place for AI usage? If so, please describe what type of SI functionality and project usage/token use will be required as per the RFP.</w:t>
      </w:r>
    </w:p>
    <w:p w14:paraId="4D3C87BD" w14:textId="77777777" w:rsidR="006C4C34" w:rsidRPr="006C4C34" w:rsidRDefault="006C4C34" w:rsidP="006C4C34">
      <w:pPr>
        <w:spacing w:after="240"/>
        <w:ind w:firstLine="360"/>
        <w:rPr>
          <w:rFonts w:ascii="Times New Roman" w:hAnsi="Times New Roman"/>
          <w:sz w:val="24"/>
          <w:szCs w:val="24"/>
        </w:rPr>
      </w:pPr>
      <w:r w:rsidRPr="006C4C34">
        <w:rPr>
          <w:rFonts w:ascii="Times New Roman" w:hAnsi="Times New Roman"/>
          <w:sz w:val="24"/>
          <w:szCs w:val="24"/>
        </w:rPr>
        <w:t xml:space="preserve">No, the City of Berkeley does not have any current contracts in place for AI usage. </w:t>
      </w:r>
    </w:p>
    <w:p w14:paraId="26303ADF"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Are there any limited use licenses required. This would include separate licenses for review only, reports only, approver only</w:t>
      </w:r>
    </w:p>
    <w:p w14:paraId="234F555B"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Yes, as specified in Section 5.4 of the RFP, the new system must provide the capability for Rent Board administrators to define user roles and security groups across all modules.</w:t>
      </w:r>
    </w:p>
    <w:p w14:paraId="358A3D74" w14:textId="77777777" w:rsidR="006C4C34" w:rsidRPr="006C4C34" w:rsidRDefault="006C4C34" w:rsidP="006C4C34">
      <w:pPr>
        <w:numPr>
          <w:ilvl w:val="0"/>
          <w:numId w:val="33"/>
        </w:numPr>
        <w:spacing w:after="240"/>
        <w:rPr>
          <w:rFonts w:ascii="Times New Roman" w:hAnsi="Times New Roman"/>
          <w:b/>
          <w:bCs/>
          <w:sz w:val="24"/>
          <w:szCs w:val="24"/>
        </w:rPr>
      </w:pPr>
      <w:r w:rsidRPr="006C4C34">
        <w:rPr>
          <w:rFonts w:ascii="Times New Roman" w:hAnsi="Times New Roman"/>
          <w:b/>
          <w:bCs/>
          <w:sz w:val="24"/>
          <w:szCs w:val="24"/>
        </w:rPr>
        <w:t>Number of annual requests coming from residents, citizens, users, but channel: phone, email, web, social, etc.</w:t>
      </w:r>
    </w:p>
    <w:p w14:paraId="13646A3A" w14:textId="77777777" w:rsidR="006C4C34" w:rsidRPr="006C4C34" w:rsidRDefault="006C4C34" w:rsidP="006C4C34">
      <w:pPr>
        <w:spacing w:after="240"/>
        <w:ind w:firstLine="360"/>
        <w:rPr>
          <w:rFonts w:ascii="Times New Roman" w:hAnsi="Times New Roman"/>
          <w:sz w:val="24"/>
          <w:szCs w:val="24"/>
        </w:rPr>
      </w:pPr>
      <w:r w:rsidRPr="006C4C34">
        <w:rPr>
          <w:rFonts w:ascii="Times New Roman" w:hAnsi="Times New Roman"/>
          <w:sz w:val="24"/>
          <w:szCs w:val="24"/>
        </w:rPr>
        <w:t>See response to Question #28.</w:t>
      </w:r>
    </w:p>
    <w:p w14:paraId="0E4BF9CE" w14:textId="77777777" w:rsidR="006C4C34" w:rsidRPr="006C4C34" w:rsidRDefault="006C4C34" w:rsidP="006C4C34">
      <w:pPr>
        <w:numPr>
          <w:ilvl w:val="0"/>
          <w:numId w:val="33"/>
        </w:numPr>
        <w:spacing w:after="240"/>
        <w:rPr>
          <w:rFonts w:ascii="Times New Roman" w:hAnsi="Times New Roman"/>
          <w:b/>
          <w:sz w:val="24"/>
          <w:szCs w:val="24"/>
        </w:rPr>
      </w:pPr>
      <w:r w:rsidRPr="006C4C34">
        <w:rPr>
          <w:rFonts w:ascii="Times New Roman" w:hAnsi="Times New Roman"/>
          <w:b/>
          <w:sz w:val="24"/>
          <w:szCs w:val="24"/>
        </w:rPr>
        <w:t>Are any social media integrations required? If so which ones?</w:t>
      </w:r>
    </w:p>
    <w:p w14:paraId="13BB194C" w14:textId="77777777" w:rsidR="006C4C34" w:rsidRPr="006C4C34" w:rsidRDefault="006C4C34" w:rsidP="006C4C34">
      <w:pPr>
        <w:spacing w:after="240"/>
        <w:ind w:left="360"/>
        <w:rPr>
          <w:rFonts w:ascii="Times New Roman" w:hAnsi="Times New Roman"/>
          <w:sz w:val="24"/>
          <w:szCs w:val="24"/>
        </w:rPr>
      </w:pPr>
      <w:r w:rsidRPr="006C4C34">
        <w:rPr>
          <w:rFonts w:ascii="Times New Roman" w:hAnsi="Times New Roman"/>
          <w:sz w:val="24"/>
          <w:szCs w:val="24"/>
        </w:rPr>
        <w:t>Social media integrations are not a requirement of the RFP; the Rent Board maintains Facebook, Instagram, Bluesky, and LinkedIn pages and is open to proposed social media integrations from bidders.</w:t>
      </w:r>
    </w:p>
    <w:p w14:paraId="01E86235" w14:textId="23BC6997" w:rsidR="004B3A76" w:rsidRPr="00122334" w:rsidRDefault="004B3A76" w:rsidP="004B3A76">
      <w:pPr>
        <w:suppressAutoHyphens/>
        <w:jc w:val="both"/>
        <w:rPr>
          <w:rFonts w:ascii="Times New Roman" w:hAnsi="Times New Roman"/>
          <w:sz w:val="24"/>
          <w:szCs w:val="24"/>
        </w:rPr>
      </w:pPr>
      <w:r w:rsidRPr="00122334">
        <w:rPr>
          <w:rFonts w:ascii="Times New Roman" w:hAnsi="Times New Roman"/>
          <w:sz w:val="24"/>
          <w:szCs w:val="24"/>
        </w:rPr>
        <w:t xml:space="preserve">All other provisions of the </w:t>
      </w:r>
      <w:r w:rsidRPr="003D6E11">
        <w:rPr>
          <w:rFonts w:ascii="Times New Roman" w:hAnsi="Times New Roman"/>
          <w:b/>
          <w:bCs/>
          <w:sz w:val="24"/>
          <w:szCs w:val="24"/>
        </w:rPr>
        <w:t xml:space="preserve">Request for </w:t>
      </w:r>
      <w:r w:rsidR="003D6E11" w:rsidRPr="003D6E11">
        <w:rPr>
          <w:rFonts w:ascii="Times New Roman" w:hAnsi="Times New Roman"/>
          <w:b/>
          <w:bCs/>
          <w:sz w:val="24"/>
          <w:szCs w:val="24"/>
        </w:rPr>
        <w:t>Proposal</w:t>
      </w:r>
      <w:r w:rsidR="00FA526F">
        <w:rPr>
          <w:rFonts w:ascii="Times New Roman" w:hAnsi="Times New Roman"/>
          <w:b/>
          <w:bCs/>
          <w:sz w:val="24"/>
          <w:szCs w:val="24"/>
        </w:rPr>
        <w:t>s</w:t>
      </w:r>
      <w:r w:rsidRPr="00122334">
        <w:rPr>
          <w:rFonts w:ascii="Times New Roman" w:hAnsi="Times New Roman"/>
          <w:sz w:val="24"/>
          <w:szCs w:val="24"/>
        </w:rPr>
        <w:t xml:space="preserve"> shall remain the same.</w:t>
      </w:r>
    </w:p>
    <w:p w14:paraId="6D98A12B" w14:textId="77777777" w:rsidR="00473C37" w:rsidRPr="00122334" w:rsidRDefault="00473C37" w:rsidP="00EC54B0">
      <w:pPr>
        <w:rPr>
          <w:rFonts w:ascii="Times New Roman" w:hAnsi="Times New Roman"/>
          <w:b/>
          <w:bCs/>
          <w:sz w:val="24"/>
          <w:szCs w:val="24"/>
        </w:rPr>
      </w:pPr>
    </w:p>
    <w:sectPr w:rsidR="00473C37" w:rsidRPr="00122334" w:rsidSect="0073270D">
      <w:footerReference w:type="default" r:id="rId10"/>
      <w:headerReference w:type="first" r:id="rId11"/>
      <w:footerReference w:type="first" r:id="rId12"/>
      <w:endnotePr>
        <w:numFmt w:val="decimal"/>
      </w:endnotePr>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7BEC" w14:textId="77777777" w:rsidR="00DA0690" w:rsidRDefault="00DA0690">
      <w:r>
        <w:separator/>
      </w:r>
    </w:p>
  </w:endnote>
  <w:endnote w:type="continuationSeparator" w:id="0">
    <w:p w14:paraId="70D699D3" w14:textId="77777777" w:rsidR="00DA0690" w:rsidRDefault="00DA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498A3" w14:textId="77777777" w:rsidR="00606D4E" w:rsidRPr="00606D4E" w:rsidRDefault="00606D4E" w:rsidP="00606D4E">
    <w:pPr>
      <w:pStyle w:val="Footer"/>
      <w:jc w:val="center"/>
      <w:rPr>
        <w:sz w:val="20"/>
      </w:rPr>
    </w:pPr>
    <w:r w:rsidRPr="00606D4E">
      <w:rPr>
        <w:sz w:val="20"/>
      </w:rPr>
      <w:t xml:space="preserve">Page </w:t>
    </w:r>
    <w:r w:rsidRPr="00606D4E">
      <w:rPr>
        <w:sz w:val="20"/>
      </w:rPr>
      <w:fldChar w:fldCharType="begin"/>
    </w:r>
    <w:r w:rsidRPr="00606D4E">
      <w:rPr>
        <w:sz w:val="20"/>
      </w:rPr>
      <w:instrText xml:space="preserve"> PAGE   \* MERGEFORMAT </w:instrText>
    </w:r>
    <w:r w:rsidRPr="00606D4E">
      <w:rPr>
        <w:sz w:val="20"/>
      </w:rPr>
      <w:fldChar w:fldCharType="separate"/>
    </w:r>
    <w:r w:rsidR="003862E2">
      <w:rPr>
        <w:noProof/>
        <w:sz w:val="20"/>
      </w:rPr>
      <w:t>2</w:t>
    </w:r>
    <w:r w:rsidRPr="00606D4E">
      <w:rPr>
        <w:sz w:val="20"/>
      </w:rPr>
      <w:fldChar w:fldCharType="end"/>
    </w:r>
    <w:r w:rsidRPr="00606D4E">
      <w:rPr>
        <w:sz w:val="20"/>
      </w:rPr>
      <w:t xml:space="preserve"> of </w:t>
    </w:r>
    <w:r w:rsidRPr="00606D4E">
      <w:rPr>
        <w:sz w:val="20"/>
      </w:rPr>
      <w:fldChar w:fldCharType="begin"/>
    </w:r>
    <w:r w:rsidRPr="00606D4E">
      <w:rPr>
        <w:sz w:val="20"/>
      </w:rPr>
      <w:instrText xml:space="preserve"> NUMPAGES   \* MERGEFORMAT </w:instrText>
    </w:r>
    <w:r w:rsidRPr="00606D4E">
      <w:rPr>
        <w:sz w:val="20"/>
      </w:rPr>
      <w:fldChar w:fldCharType="separate"/>
    </w:r>
    <w:r w:rsidR="003862E2">
      <w:rPr>
        <w:noProof/>
        <w:sz w:val="20"/>
      </w:rPr>
      <w:t>3</w:t>
    </w:r>
    <w:r w:rsidRPr="00606D4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F4B4" w14:textId="77777777" w:rsidR="00A7464A" w:rsidRDefault="00A7464A">
    <w:pPr>
      <w:tabs>
        <w:tab w:val="left" w:pos="0"/>
        <w:tab w:val="center" w:pos="4320"/>
        <w:tab w:val="right" w:pos="8640"/>
        <w:tab w:val="left" w:pos="9360"/>
        <w:tab w:val="left" w:pos="10080"/>
      </w:tabs>
      <w:jc w:val="center"/>
      <w:rPr>
        <w:sz w:val="18"/>
      </w:rPr>
    </w:pPr>
    <w:r>
      <w:rPr>
        <w:sz w:val="18"/>
      </w:rPr>
      <w:t>2180 Milvia Street, Berkeley, CA  94704    Tel: 510.981.7320    TDD: 510.981.6903    Fax: 510.981.7390</w:t>
    </w:r>
  </w:p>
  <w:p w14:paraId="22F6CB60" w14:textId="77777777" w:rsidR="00A7464A" w:rsidRDefault="00A7464A">
    <w:pPr>
      <w:tabs>
        <w:tab w:val="left" w:pos="0"/>
        <w:tab w:val="center" w:pos="4320"/>
        <w:tab w:val="right" w:pos="8640"/>
        <w:tab w:val="left" w:pos="9360"/>
        <w:tab w:val="left" w:pos="10080"/>
      </w:tabs>
      <w:jc w:val="center"/>
      <w:rPr>
        <w:sz w:val="18"/>
      </w:rPr>
    </w:pPr>
    <w:r>
      <w:rPr>
        <w:sz w:val="18"/>
      </w:rPr>
      <w:t xml:space="preserve">E-mail: </w:t>
    </w:r>
    <w:hyperlink r:id="rId1" w:history="1">
      <w:r w:rsidR="001C34BD" w:rsidRPr="00DF4D46">
        <w:rPr>
          <w:rStyle w:val="Hyperlink"/>
          <w:sz w:val="18"/>
        </w:rPr>
        <w:t>finance@cityofberkeley.info</w:t>
      </w:r>
    </w:hyperlink>
    <w:r>
      <w:rPr>
        <w:sz w:val="18"/>
      </w:rPr>
      <w:t xml:space="preserve"> Website:</w:t>
    </w:r>
    <w:r w:rsidR="001C34BD" w:rsidRPr="001C34BD">
      <w:t xml:space="preserve"> </w:t>
    </w:r>
    <w:hyperlink r:id="rId2" w:history="1">
      <w:r w:rsidR="001C34BD" w:rsidRPr="001C34BD">
        <w:rPr>
          <w:rStyle w:val="Hyperlink"/>
          <w:sz w:val="18"/>
        </w:rPr>
        <w:t>http://www.cityofberkeley.info/finance/</w:t>
      </w:r>
    </w:hyperlink>
  </w:p>
  <w:p w14:paraId="3FE9F23F" w14:textId="77777777" w:rsidR="00A7464A" w:rsidRDefault="00A74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1F342" w14:textId="77777777" w:rsidR="00DA0690" w:rsidRDefault="00DA0690">
      <w:r>
        <w:separator/>
      </w:r>
    </w:p>
  </w:footnote>
  <w:footnote w:type="continuationSeparator" w:id="0">
    <w:p w14:paraId="0A05934B" w14:textId="77777777" w:rsidR="00DA0690" w:rsidRDefault="00DA0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F646" w14:textId="77777777" w:rsidR="00A7464A" w:rsidRDefault="00C30EEB">
    <w:pPr>
      <w:pStyle w:val="Header"/>
      <w:spacing w:after="120"/>
    </w:pPr>
    <w:r>
      <w:rPr>
        <w:noProof/>
      </w:rPr>
      <w:drawing>
        <wp:inline distT="0" distB="0" distL="0" distR="0" wp14:anchorId="51044197" wp14:editId="51044198">
          <wp:extent cx="1095375" cy="1095375"/>
          <wp:effectExtent l="0" t="0" r="9525" b="9525"/>
          <wp:docPr id="1" name="Picture 1" descr="color logo ba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backu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5A3A44C0" w14:textId="77777777" w:rsidR="00A7464A" w:rsidRDefault="00A7464A">
    <w:pPr>
      <w:tabs>
        <w:tab w:val="center" w:pos="4968"/>
      </w:tabs>
      <w:suppressAutoHyphens/>
      <w:overflowPunct w:val="0"/>
      <w:autoSpaceDE w:val="0"/>
      <w:autoSpaceDN w:val="0"/>
      <w:adjustRightInd w:val="0"/>
      <w:rPr>
        <w:b/>
        <w:spacing w:val="-3"/>
      </w:rPr>
    </w:pPr>
    <w:r>
      <w:rPr>
        <w:b/>
        <w:spacing w:val="-3"/>
      </w:rPr>
      <w:t>Finance Department</w:t>
    </w:r>
  </w:p>
  <w:p w14:paraId="3D2DB162" w14:textId="77777777" w:rsidR="00A7464A" w:rsidRDefault="00A7464A">
    <w:pPr>
      <w:tabs>
        <w:tab w:val="center" w:pos="4968"/>
      </w:tabs>
      <w:suppressAutoHyphens/>
      <w:overflowPunct w:val="0"/>
      <w:autoSpaceDE w:val="0"/>
      <w:autoSpaceDN w:val="0"/>
      <w:adjustRightInd w:val="0"/>
      <w:rPr>
        <w:sz w:val="20"/>
      </w:rPr>
    </w:pPr>
    <w:r>
      <w:rPr>
        <w:sz w:val="20"/>
      </w:rPr>
      <w:t>Purchasing Division</w:t>
    </w:r>
  </w:p>
  <w:p w14:paraId="08CE6F91" w14:textId="77777777" w:rsidR="00A7464A" w:rsidRDefault="00A74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2C54"/>
    <w:multiLevelType w:val="hybridMultilevel"/>
    <w:tmpl w:val="034E1598"/>
    <w:lvl w:ilvl="0" w:tplc="BF50F9BA">
      <w:start w:val="2"/>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1" w15:restartNumberingAfterBreak="0">
    <w:nsid w:val="1535551E"/>
    <w:multiLevelType w:val="hybridMultilevel"/>
    <w:tmpl w:val="4F54B66C"/>
    <w:lvl w:ilvl="0" w:tplc="EDD6B6D2">
      <w:start w:val="1"/>
      <w:numFmt w:val="decimal"/>
      <w:lvlText w:val="%1."/>
      <w:lvlJc w:val="left"/>
      <w:pPr>
        <w:tabs>
          <w:tab w:val="num" w:pos="378"/>
        </w:tabs>
        <w:ind w:left="378" w:hanging="360"/>
      </w:pPr>
      <w:rPr>
        <w:rFonts w:hint="default"/>
      </w:rPr>
    </w:lvl>
    <w:lvl w:ilvl="1" w:tplc="04090019">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2" w15:restartNumberingAfterBreak="0">
    <w:nsid w:val="17C103CA"/>
    <w:multiLevelType w:val="hybridMultilevel"/>
    <w:tmpl w:val="00F05A72"/>
    <w:lvl w:ilvl="0" w:tplc="3B76AA3C">
      <w:start w:val="3"/>
      <w:numFmt w:val="decimal"/>
      <w:lvlText w:val="%1."/>
      <w:lvlJc w:val="left"/>
      <w:pPr>
        <w:tabs>
          <w:tab w:val="num" w:pos="1800"/>
        </w:tabs>
        <w:ind w:left="158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242C22"/>
    <w:multiLevelType w:val="hybridMultilevel"/>
    <w:tmpl w:val="0FEC5456"/>
    <w:lvl w:ilvl="0" w:tplc="E732ED26">
      <w:start w:val="6"/>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137A10"/>
    <w:multiLevelType w:val="hybridMultilevel"/>
    <w:tmpl w:val="87203ACC"/>
    <w:lvl w:ilvl="0" w:tplc="8806CF7C">
      <w:start w:val="2"/>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5" w15:restartNumberingAfterBreak="0">
    <w:nsid w:val="205C0EC9"/>
    <w:multiLevelType w:val="hybridMultilevel"/>
    <w:tmpl w:val="97B8E700"/>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8643D5"/>
    <w:multiLevelType w:val="hybridMultilevel"/>
    <w:tmpl w:val="31FE3342"/>
    <w:lvl w:ilvl="0" w:tplc="5B02E9A0">
      <w:start w:val="1"/>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7" w15:restartNumberingAfterBreak="0">
    <w:nsid w:val="226C3ADD"/>
    <w:multiLevelType w:val="hybridMultilevel"/>
    <w:tmpl w:val="0DB426B8"/>
    <w:lvl w:ilvl="0" w:tplc="CB8EA6F8">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8379C1"/>
    <w:multiLevelType w:val="hybridMultilevel"/>
    <w:tmpl w:val="449A5A9E"/>
    <w:lvl w:ilvl="0" w:tplc="FF086172">
      <w:start w:val="1"/>
      <w:numFmt w:val="decimal"/>
      <w:lvlText w:val="%1"/>
      <w:lvlJc w:val="left"/>
      <w:pPr>
        <w:tabs>
          <w:tab w:val="num" w:pos="743"/>
        </w:tabs>
        <w:ind w:left="743" w:hanging="383"/>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05C766C"/>
    <w:multiLevelType w:val="hybridMultilevel"/>
    <w:tmpl w:val="5AF4BF8A"/>
    <w:lvl w:ilvl="0" w:tplc="4C02791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1B34C6A"/>
    <w:multiLevelType w:val="hybridMultilevel"/>
    <w:tmpl w:val="A1D4D0BA"/>
    <w:lvl w:ilvl="0" w:tplc="DF4E6A02">
      <w:start w:val="2"/>
      <w:numFmt w:val="decimal"/>
      <w:lvlText w:val="%1"/>
      <w:lvlJc w:val="left"/>
      <w:pPr>
        <w:tabs>
          <w:tab w:val="num" w:pos="743"/>
        </w:tabs>
        <w:ind w:left="743" w:hanging="383"/>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47350D5"/>
    <w:multiLevelType w:val="hybridMultilevel"/>
    <w:tmpl w:val="891A3752"/>
    <w:lvl w:ilvl="0" w:tplc="F210E5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93F73A1"/>
    <w:multiLevelType w:val="hybridMultilevel"/>
    <w:tmpl w:val="86BE9416"/>
    <w:lvl w:ilvl="0" w:tplc="BC42C254">
      <w:start w:val="1"/>
      <w:numFmt w:val="bullet"/>
      <w:lvlText w:val=""/>
      <w:lvlJc w:val="left"/>
      <w:pPr>
        <w:ind w:left="720" w:hanging="360"/>
      </w:pPr>
      <w:rPr>
        <w:rFonts w:ascii="Symbol" w:hAnsi="Symbol" w:hint="default"/>
      </w:rPr>
    </w:lvl>
    <w:lvl w:ilvl="1" w:tplc="C2002F6A">
      <w:start w:val="1"/>
      <w:numFmt w:val="bullet"/>
      <w:lvlText w:val="o"/>
      <w:lvlJc w:val="left"/>
      <w:pPr>
        <w:ind w:left="1440" w:hanging="360"/>
      </w:pPr>
      <w:rPr>
        <w:rFonts w:ascii="Courier New" w:hAnsi="Courier New" w:hint="default"/>
      </w:rPr>
    </w:lvl>
    <w:lvl w:ilvl="2" w:tplc="5A0277E8">
      <w:start w:val="1"/>
      <w:numFmt w:val="bullet"/>
      <w:lvlText w:val=""/>
      <w:lvlJc w:val="left"/>
      <w:pPr>
        <w:ind w:left="2160" w:hanging="360"/>
      </w:pPr>
      <w:rPr>
        <w:rFonts w:ascii="Wingdings" w:hAnsi="Wingdings" w:hint="default"/>
      </w:rPr>
    </w:lvl>
    <w:lvl w:ilvl="3" w:tplc="689A5A26">
      <w:start w:val="1"/>
      <w:numFmt w:val="bullet"/>
      <w:lvlText w:val=""/>
      <w:lvlJc w:val="left"/>
      <w:pPr>
        <w:ind w:left="2880" w:hanging="360"/>
      </w:pPr>
      <w:rPr>
        <w:rFonts w:ascii="Symbol" w:hAnsi="Symbol" w:hint="default"/>
      </w:rPr>
    </w:lvl>
    <w:lvl w:ilvl="4" w:tplc="B5F2A620">
      <w:start w:val="1"/>
      <w:numFmt w:val="bullet"/>
      <w:lvlText w:val="o"/>
      <w:lvlJc w:val="left"/>
      <w:pPr>
        <w:ind w:left="3600" w:hanging="360"/>
      </w:pPr>
      <w:rPr>
        <w:rFonts w:ascii="Courier New" w:hAnsi="Courier New" w:hint="default"/>
      </w:rPr>
    </w:lvl>
    <w:lvl w:ilvl="5" w:tplc="B7C2239C">
      <w:start w:val="1"/>
      <w:numFmt w:val="bullet"/>
      <w:lvlText w:val=""/>
      <w:lvlJc w:val="left"/>
      <w:pPr>
        <w:ind w:left="4320" w:hanging="360"/>
      </w:pPr>
      <w:rPr>
        <w:rFonts w:ascii="Wingdings" w:hAnsi="Wingdings" w:hint="default"/>
      </w:rPr>
    </w:lvl>
    <w:lvl w:ilvl="6" w:tplc="7BB8B300">
      <w:start w:val="1"/>
      <w:numFmt w:val="bullet"/>
      <w:lvlText w:val=""/>
      <w:lvlJc w:val="left"/>
      <w:pPr>
        <w:ind w:left="5040" w:hanging="360"/>
      </w:pPr>
      <w:rPr>
        <w:rFonts w:ascii="Symbol" w:hAnsi="Symbol" w:hint="default"/>
      </w:rPr>
    </w:lvl>
    <w:lvl w:ilvl="7" w:tplc="866EAFD0">
      <w:start w:val="1"/>
      <w:numFmt w:val="bullet"/>
      <w:lvlText w:val="o"/>
      <w:lvlJc w:val="left"/>
      <w:pPr>
        <w:ind w:left="5760" w:hanging="360"/>
      </w:pPr>
      <w:rPr>
        <w:rFonts w:ascii="Courier New" w:hAnsi="Courier New" w:hint="default"/>
      </w:rPr>
    </w:lvl>
    <w:lvl w:ilvl="8" w:tplc="7176160C">
      <w:start w:val="1"/>
      <w:numFmt w:val="bullet"/>
      <w:lvlText w:val=""/>
      <w:lvlJc w:val="left"/>
      <w:pPr>
        <w:ind w:left="6480" w:hanging="360"/>
      </w:pPr>
      <w:rPr>
        <w:rFonts w:ascii="Wingdings" w:hAnsi="Wingdings" w:hint="default"/>
      </w:rPr>
    </w:lvl>
  </w:abstractNum>
  <w:abstractNum w:abstractNumId="13" w15:restartNumberingAfterBreak="0">
    <w:nsid w:val="3AEF10BF"/>
    <w:multiLevelType w:val="hybridMultilevel"/>
    <w:tmpl w:val="5254B9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B0147C"/>
    <w:multiLevelType w:val="hybridMultilevel"/>
    <w:tmpl w:val="F7620F0A"/>
    <w:lvl w:ilvl="0" w:tplc="7C6009F2">
      <w:start w:val="9"/>
      <w:numFmt w:val="upperLetter"/>
      <w:lvlText w:val="%1."/>
      <w:lvlJc w:val="left"/>
      <w:pPr>
        <w:tabs>
          <w:tab w:val="num" w:pos="720"/>
        </w:tabs>
        <w:ind w:left="720" w:hanging="360"/>
      </w:pPr>
      <w:rPr>
        <w:rFonts w:ascii="Times New (W1)" w:hAnsi="Times New (W1)"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8757C7"/>
    <w:multiLevelType w:val="hybridMultilevel"/>
    <w:tmpl w:val="ABEC32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BB0AEEC">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A816C4"/>
    <w:multiLevelType w:val="hybridMultilevel"/>
    <w:tmpl w:val="F6EEB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E0B4AC9"/>
    <w:multiLevelType w:val="hybridMultilevel"/>
    <w:tmpl w:val="9C087E22"/>
    <w:lvl w:ilvl="0" w:tplc="36A82D34">
      <w:start w:val="3"/>
      <w:numFmt w:val="decimal"/>
      <w:lvlText w:val="%1."/>
      <w:lvlJc w:val="left"/>
      <w:pPr>
        <w:tabs>
          <w:tab w:val="num" w:pos="1800"/>
        </w:tabs>
        <w:ind w:left="158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457DA6"/>
    <w:multiLevelType w:val="hybridMultilevel"/>
    <w:tmpl w:val="44249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02A1DF2"/>
    <w:multiLevelType w:val="hybridMultilevel"/>
    <w:tmpl w:val="181418BC"/>
    <w:lvl w:ilvl="0" w:tplc="84366A62">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0C27BE"/>
    <w:multiLevelType w:val="hybridMultilevel"/>
    <w:tmpl w:val="E24643E0"/>
    <w:lvl w:ilvl="0" w:tplc="F394FDDE">
      <w:start w:val="4"/>
      <w:numFmt w:val="decimal"/>
      <w:lvlText w:val="%1."/>
      <w:lvlJc w:val="left"/>
      <w:pPr>
        <w:tabs>
          <w:tab w:val="num" w:pos="378"/>
        </w:tabs>
        <w:ind w:left="378" w:hanging="360"/>
      </w:pPr>
      <w:rPr>
        <w:rFonts w:hint="default"/>
      </w:rPr>
    </w:lvl>
    <w:lvl w:ilvl="1" w:tplc="04090019" w:tentative="1">
      <w:start w:val="1"/>
      <w:numFmt w:val="lowerLetter"/>
      <w:lvlText w:val="%2."/>
      <w:lvlJc w:val="left"/>
      <w:pPr>
        <w:tabs>
          <w:tab w:val="num" w:pos="1098"/>
        </w:tabs>
        <w:ind w:left="1098" w:hanging="360"/>
      </w:pPr>
    </w:lvl>
    <w:lvl w:ilvl="2" w:tplc="0409001B" w:tentative="1">
      <w:start w:val="1"/>
      <w:numFmt w:val="lowerRoman"/>
      <w:lvlText w:val="%3."/>
      <w:lvlJc w:val="right"/>
      <w:pPr>
        <w:tabs>
          <w:tab w:val="num" w:pos="1818"/>
        </w:tabs>
        <w:ind w:left="1818" w:hanging="180"/>
      </w:pPr>
    </w:lvl>
    <w:lvl w:ilvl="3" w:tplc="0409000F" w:tentative="1">
      <w:start w:val="1"/>
      <w:numFmt w:val="decimal"/>
      <w:lvlText w:val="%4."/>
      <w:lvlJc w:val="left"/>
      <w:pPr>
        <w:tabs>
          <w:tab w:val="num" w:pos="2538"/>
        </w:tabs>
        <w:ind w:left="2538" w:hanging="360"/>
      </w:pPr>
    </w:lvl>
    <w:lvl w:ilvl="4" w:tplc="04090019" w:tentative="1">
      <w:start w:val="1"/>
      <w:numFmt w:val="lowerLetter"/>
      <w:lvlText w:val="%5."/>
      <w:lvlJc w:val="left"/>
      <w:pPr>
        <w:tabs>
          <w:tab w:val="num" w:pos="3258"/>
        </w:tabs>
        <w:ind w:left="3258" w:hanging="360"/>
      </w:pPr>
    </w:lvl>
    <w:lvl w:ilvl="5" w:tplc="0409001B" w:tentative="1">
      <w:start w:val="1"/>
      <w:numFmt w:val="lowerRoman"/>
      <w:lvlText w:val="%6."/>
      <w:lvlJc w:val="right"/>
      <w:pPr>
        <w:tabs>
          <w:tab w:val="num" w:pos="3978"/>
        </w:tabs>
        <w:ind w:left="3978" w:hanging="180"/>
      </w:pPr>
    </w:lvl>
    <w:lvl w:ilvl="6" w:tplc="0409000F" w:tentative="1">
      <w:start w:val="1"/>
      <w:numFmt w:val="decimal"/>
      <w:lvlText w:val="%7."/>
      <w:lvlJc w:val="left"/>
      <w:pPr>
        <w:tabs>
          <w:tab w:val="num" w:pos="4698"/>
        </w:tabs>
        <w:ind w:left="4698" w:hanging="360"/>
      </w:pPr>
    </w:lvl>
    <w:lvl w:ilvl="7" w:tplc="04090019" w:tentative="1">
      <w:start w:val="1"/>
      <w:numFmt w:val="lowerLetter"/>
      <w:lvlText w:val="%8."/>
      <w:lvlJc w:val="left"/>
      <w:pPr>
        <w:tabs>
          <w:tab w:val="num" w:pos="5418"/>
        </w:tabs>
        <w:ind w:left="5418" w:hanging="360"/>
      </w:pPr>
    </w:lvl>
    <w:lvl w:ilvl="8" w:tplc="0409001B" w:tentative="1">
      <w:start w:val="1"/>
      <w:numFmt w:val="lowerRoman"/>
      <w:lvlText w:val="%9."/>
      <w:lvlJc w:val="right"/>
      <w:pPr>
        <w:tabs>
          <w:tab w:val="num" w:pos="6138"/>
        </w:tabs>
        <w:ind w:left="6138" w:hanging="180"/>
      </w:pPr>
    </w:lvl>
  </w:abstractNum>
  <w:abstractNum w:abstractNumId="21" w15:restartNumberingAfterBreak="0">
    <w:nsid w:val="621C0FF1"/>
    <w:multiLevelType w:val="hybridMultilevel"/>
    <w:tmpl w:val="3D4CEAE2"/>
    <w:lvl w:ilvl="0" w:tplc="AABEA54E">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6B6B77"/>
    <w:multiLevelType w:val="hybridMultilevel"/>
    <w:tmpl w:val="0CBC0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5F03BB"/>
    <w:multiLevelType w:val="hybridMultilevel"/>
    <w:tmpl w:val="8730CE12"/>
    <w:lvl w:ilvl="0" w:tplc="EF3093A6">
      <w:start w:val="2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B02B60"/>
    <w:multiLevelType w:val="hybridMultilevel"/>
    <w:tmpl w:val="E98E70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BA035EE"/>
    <w:multiLevelType w:val="hybridMultilevel"/>
    <w:tmpl w:val="37CC0DC2"/>
    <w:lvl w:ilvl="0" w:tplc="07800DC6">
      <w:start w:val="14"/>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1A3B6E"/>
    <w:multiLevelType w:val="hybridMultilevel"/>
    <w:tmpl w:val="34AC35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D830C1C"/>
    <w:multiLevelType w:val="hybridMultilevel"/>
    <w:tmpl w:val="9B1E566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1C62DC"/>
    <w:multiLevelType w:val="hybridMultilevel"/>
    <w:tmpl w:val="D5C0A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B8241D"/>
    <w:multiLevelType w:val="hybridMultilevel"/>
    <w:tmpl w:val="5B0654BA"/>
    <w:lvl w:ilvl="0" w:tplc="EE6C5002">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B62832"/>
    <w:multiLevelType w:val="hybridMultilevel"/>
    <w:tmpl w:val="5F0A7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651D12"/>
    <w:multiLevelType w:val="hybridMultilevel"/>
    <w:tmpl w:val="C1902942"/>
    <w:lvl w:ilvl="0" w:tplc="A2E83560">
      <w:start w:val="5"/>
      <w:numFmt w:val="upperLetter"/>
      <w:lvlText w:val="%1."/>
      <w:lvlJc w:val="left"/>
      <w:pPr>
        <w:tabs>
          <w:tab w:val="num" w:pos="720"/>
        </w:tabs>
        <w:ind w:left="720" w:hanging="360"/>
      </w:pPr>
      <w:rPr>
        <w:rFonts w:ascii="Times New (W1)" w:hAnsi="Times New (W1)"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6B015D"/>
    <w:multiLevelType w:val="hybridMultilevel"/>
    <w:tmpl w:val="D4960CF4"/>
    <w:lvl w:ilvl="0" w:tplc="99A6EA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E754EC"/>
    <w:multiLevelType w:val="hybridMultilevel"/>
    <w:tmpl w:val="6750E736"/>
    <w:lvl w:ilvl="0" w:tplc="4C52455C">
      <w:start w:val="1099"/>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23779843">
    <w:abstractNumId w:val="4"/>
  </w:num>
  <w:num w:numId="2" w16cid:durableId="1334529898">
    <w:abstractNumId w:val="0"/>
  </w:num>
  <w:num w:numId="3" w16cid:durableId="1938516164">
    <w:abstractNumId w:val="20"/>
  </w:num>
  <w:num w:numId="4" w16cid:durableId="1427843827">
    <w:abstractNumId w:val="6"/>
  </w:num>
  <w:num w:numId="5" w16cid:durableId="801264697">
    <w:abstractNumId w:val="1"/>
  </w:num>
  <w:num w:numId="6" w16cid:durableId="1534803133">
    <w:abstractNumId w:val="26"/>
  </w:num>
  <w:num w:numId="7" w16cid:durableId="314801579">
    <w:abstractNumId w:val="2"/>
  </w:num>
  <w:num w:numId="8" w16cid:durableId="1871842493">
    <w:abstractNumId w:val="17"/>
  </w:num>
  <w:num w:numId="9" w16cid:durableId="1571381418">
    <w:abstractNumId w:val="5"/>
  </w:num>
  <w:num w:numId="10" w16cid:durableId="1031805701">
    <w:abstractNumId w:val="31"/>
  </w:num>
  <w:num w:numId="11" w16cid:durableId="1675378256">
    <w:abstractNumId w:val="14"/>
  </w:num>
  <w:num w:numId="12" w16cid:durableId="2054688499">
    <w:abstractNumId w:val="11"/>
  </w:num>
  <w:num w:numId="13" w16cid:durableId="1564869411">
    <w:abstractNumId w:val="8"/>
  </w:num>
  <w:num w:numId="14" w16cid:durableId="1505704595">
    <w:abstractNumId w:val="10"/>
  </w:num>
  <w:num w:numId="15" w16cid:durableId="1376809608">
    <w:abstractNumId w:val="3"/>
  </w:num>
  <w:num w:numId="16" w16cid:durableId="815268858">
    <w:abstractNumId w:val="27"/>
  </w:num>
  <w:num w:numId="17" w16cid:durableId="1205219376">
    <w:abstractNumId w:val="32"/>
  </w:num>
  <w:num w:numId="18" w16cid:durableId="845824308">
    <w:abstractNumId w:val="7"/>
  </w:num>
  <w:num w:numId="19" w16cid:durableId="1399479954">
    <w:abstractNumId w:val="9"/>
  </w:num>
  <w:num w:numId="20" w16cid:durableId="19354953">
    <w:abstractNumId w:val="15"/>
  </w:num>
  <w:num w:numId="21" w16cid:durableId="1712224955">
    <w:abstractNumId w:val="28"/>
  </w:num>
  <w:num w:numId="22" w16cid:durableId="1991517363">
    <w:abstractNumId w:val="22"/>
  </w:num>
  <w:num w:numId="23" w16cid:durableId="2782217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868067">
    <w:abstractNumId w:val="33"/>
  </w:num>
  <w:num w:numId="25" w16cid:durableId="1174415403">
    <w:abstractNumId w:val="16"/>
  </w:num>
  <w:num w:numId="26" w16cid:durableId="35589732">
    <w:abstractNumId w:val="16"/>
  </w:num>
  <w:num w:numId="27" w16cid:durableId="1938899234">
    <w:abstractNumId w:val="21"/>
  </w:num>
  <w:num w:numId="28" w16cid:durableId="2272338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0846803">
    <w:abstractNumId w:val="23"/>
  </w:num>
  <w:num w:numId="30" w16cid:durableId="1881162907">
    <w:abstractNumId w:val="25"/>
  </w:num>
  <w:num w:numId="31" w16cid:durableId="57946756">
    <w:abstractNumId w:val="19"/>
  </w:num>
  <w:num w:numId="32" w16cid:durableId="1726755894">
    <w:abstractNumId w:val="29"/>
  </w:num>
  <w:num w:numId="33" w16cid:durableId="1023441969">
    <w:abstractNumId w:val="13"/>
  </w:num>
  <w:num w:numId="34" w16cid:durableId="1696534958">
    <w:abstractNumId w:val="30"/>
  </w:num>
  <w:num w:numId="35" w16cid:durableId="1896697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54"/>
    <w:rsid w:val="00034D35"/>
    <w:rsid w:val="0007039B"/>
    <w:rsid w:val="000A4ADC"/>
    <w:rsid w:val="000E5BCB"/>
    <w:rsid w:val="0010455B"/>
    <w:rsid w:val="00111B3A"/>
    <w:rsid w:val="00122334"/>
    <w:rsid w:val="00126669"/>
    <w:rsid w:val="00163F99"/>
    <w:rsid w:val="00165ED2"/>
    <w:rsid w:val="001A6F10"/>
    <w:rsid w:val="001B20A2"/>
    <w:rsid w:val="001C0037"/>
    <w:rsid w:val="001C34BD"/>
    <w:rsid w:val="001F588D"/>
    <w:rsid w:val="003771CD"/>
    <w:rsid w:val="003838C9"/>
    <w:rsid w:val="003862E2"/>
    <w:rsid w:val="00394DC4"/>
    <w:rsid w:val="003A313C"/>
    <w:rsid w:val="003A65F2"/>
    <w:rsid w:val="003D6E11"/>
    <w:rsid w:val="003E69E2"/>
    <w:rsid w:val="00456526"/>
    <w:rsid w:val="00457D5C"/>
    <w:rsid w:val="00473C37"/>
    <w:rsid w:val="004B3A76"/>
    <w:rsid w:val="004C3E8A"/>
    <w:rsid w:val="004C53D5"/>
    <w:rsid w:val="004D6AF6"/>
    <w:rsid w:val="004F1C7B"/>
    <w:rsid w:val="00517354"/>
    <w:rsid w:val="00552404"/>
    <w:rsid w:val="005A65CF"/>
    <w:rsid w:val="005D1E27"/>
    <w:rsid w:val="00600991"/>
    <w:rsid w:val="00606D4E"/>
    <w:rsid w:val="0061062F"/>
    <w:rsid w:val="006502E6"/>
    <w:rsid w:val="006705E8"/>
    <w:rsid w:val="006960BF"/>
    <w:rsid w:val="006C0213"/>
    <w:rsid w:val="006C4C34"/>
    <w:rsid w:val="00720BAA"/>
    <w:rsid w:val="007261FD"/>
    <w:rsid w:val="0073270D"/>
    <w:rsid w:val="00741DB5"/>
    <w:rsid w:val="0074766C"/>
    <w:rsid w:val="007E3589"/>
    <w:rsid w:val="008152C4"/>
    <w:rsid w:val="00835F93"/>
    <w:rsid w:val="00885CEA"/>
    <w:rsid w:val="008E5979"/>
    <w:rsid w:val="008F20A0"/>
    <w:rsid w:val="008F3052"/>
    <w:rsid w:val="00927782"/>
    <w:rsid w:val="009502A5"/>
    <w:rsid w:val="0096270D"/>
    <w:rsid w:val="009D6C10"/>
    <w:rsid w:val="00A16C63"/>
    <w:rsid w:val="00A24E32"/>
    <w:rsid w:val="00A32D56"/>
    <w:rsid w:val="00A7464A"/>
    <w:rsid w:val="00AA7413"/>
    <w:rsid w:val="00B10280"/>
    <w:rsid w:val="00B20225"/>
    <w:rsid w:val="00B41FCC"/>
    <w:rsid w:val="00BF4333"/>
    <w:rsid w:val="00C27DB8"/>
    <w:rsid w:val="00C30EEB"/>
    <w:rsid w:val="00C87B7C"/>
    <w:rsid w:val="00CA6793"/>
    <w:rsid w:val="00CF18BB"/>
    <w:rsid w:val="00D261F9"/>
    <w:rsid w:val="00D6152E"/>
    <w:rsid w:val="00D6411B"/>
    <w:rsid w:val="00DA0690"/>
    <w:rsid w:val="00DC0C0E"/>
    <w:rsid w:val="00DF11E0"/>
    <w:rsid w:val="00E259F7"/>
    <w:rsid w:val="00E822C5"/>
    <w:rsid w:val="00EC54B0"/>
    <w:rsid w:val="00ED3D3C"/>
    <w:rsid w:val="00F41D5A"/>
    <w:rsid w:val="00F816DF"/>
    <w:rsid w:val="00FA526F"/>
    <w:rsid w:val="00FE180A"/>
    <w:rsid w:val="00FF2D71"/>
    <w:rsid w:val="03A5BD0D"/>
    <w:rsid w:val="10BA4288"/>
    <w:rsid w:val="15AC8616"/>
    <w:rsid w:val="19B96A83"/>
    <w:rsid w:val="202000E7"/>
    <w:rsid w:val="2061D56E"/>
    <w:rsid w:val="2567975D"/>
    <w:rsid w:val="26E960C9"/>
    <w:rsid w:val="2CC71360"/>
    <w:rsid w:val="2CD8D3A4"/>
    <w:rsid w:val="2FE2F311"/>
    <w:rsid w:val="317BC9AC"/>
    <w:rsid w:val="36577725"/>
    <w:rsid w:val="37DC8F48"/>
    <w:rsid w:val="37F34786"/>
    <w:rsid w:val="398F17E7"/>
    <w:rsid w:val="3FFFBB2C"/>
    <w:rsid w:val="4414A082"/>
    <w:rsid w:val="491AC42C"/>
    <w:rsid w:val="4F09A566"/>
    <w:rsid w:val="52295713"/>
    <w:rsid w:val="620B4CF8"/>
    <w:rsid w:val="62E4B665"/>
    <w:rsid w:val="6AB0A91F"/>
    <w:rsid w:val="706622D9"/>
    <w:rsid w:val="72D6E47A"/>
    <w:rsid w:val="794B785B"/>
    <w:rsid w:val="7BC4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A81D2"/>
  <w15:docId w15:val="{F56BD303-1972-4813-B187-E54671CF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AF6"/>
    <w:rPr>
      <w:rFonts w:ascii="Calibri" w:hAnsi="Calibri"/>
      <w:sz w:val="22"/>
      <w:szCs w:val="22"/>
    </w:rPr>
  </w:style>
  <w:style w:type="paragraph" w:styleId="Heading1">
    <w:name w:val="heading 1"/>
    <w:basedOn w:val="Normal"/>
    <w:next w:val="Normal"/>
    <w:qFormat/>
    <w:rsid w:val="0073270D"/>
    <w:pPr>
      <w:keepNext/>
      <w:widowControl w:val="0"/>
      <w:spacing w:before="240" w:after="60"/>
      <w:outlineLvl w:val="0"/>
    </w:pPr>
    <w:rPr>
      <w:rFonts w:ascii="Arial" w:hAnsi="Arial"/>
      <w:b/>
      <w:snapToGrid w:val="0"/>
      <w:kern w:val="28"/>
      <w:sz w:val="28"/>
      <w:szCs w:val="20"/>
    </w:rPr>
  </w:style>
  <w:style w:type="paragraph" w:styleId="Heading2">
    <w:name w:val="heading 2"/>
    <w:basedOn w:val="Normal"/>
    <w:next w:val="Normal"/>
    <w:link w:val="Heading2Char"/>
    <w:qFormat/>
    <w:rsid w:val="0073270D"/>
    <w:pPr>
      <w:keepNext/>
      <w:outlineLvl w:val="1"/>
    </w:pPr>
    <w:rPr>
      <w:rFonts w:ascii="Times New Roman" w:hAnsi="Times New Roman"/>
      <w:b/>
      <w:bCs/>
      <w:sz w:val="24"/>
      <w:szCs w:val="24"/>
    </w:rPr>
  </w:style>
  <w:style w:type="paragraph" w:styleId="Heading3">
    <w:name w:val="heading 3"/>
    <w:basedOn w:val="Normal"/>
    <w:next w:val="Normal"/>
    <w:qFormat/>
    <w:rsid w:val="0073270D"/>
    <w:pPr>
      <w:keepNext/>
      <w:widowControl w:val="0"/>
      <w:jc w:val="center"/>
      <w:outlineLvl w:val="2"/>
    </w:pPr>
    <w:rPr>
      <w:rFonts w:ascii="Times New Roman" w:hAnsi="Times New Roman"/>
      <w:b/>
      <w:bCs/>
      <w:snapToGrid w:val="0"/>
      <w:szCs w:val="20"/>
    </w:rPr>
  </w:style>
  <w:style w:type="paragraph" w:styleId="Heading4">
    <w:name w:val="heading 4"/>
    <w:basedOn w:val="Normal"/>
    <w:next w:val="Normal"/>
    <w:qFormat/>
    <w:rsid w:val="0073270D"/>
    <w:pPr>
      <w:keepNext/>
      <w:outlineLvl w:val="3"/>
    </w:pPr>
    <w:rPr>
      <w:rFonts w:ascii="Times New Roman" w:hAnsi="Times New Roman"/>
      <w:b/>
      <w:bCs/>
      <w:sz w:val="24"/>
      <w:szCs w:val="24"/>
      <w:u w:val="single"/>
    </w:rPr>
  </w:style>
  <w:style w:type="paragraph" w:styleId="Heading6">
    <w:name w:val="heading 6"/>
    <w:basedOn w:val="Normal"/>
    <w:next w:val="Normal"/>
    <w:link w:val="Heading6Char"/>
    <w:uiPriority w:val="9"/>
    <w:semiHidden/>
    <w:unhideWhenUsed/>
    <w:qFormat/>
    <w:rsid w:val="00473C37"/>
    <w:pPr>
      <w:spacing w:before="240" w:after="60"/>
      <w:outlineLvl w:val="5"/>
    </w:pPr>
    <w:rPr>
      <w:b/>
      <w:bCs/>
    </w:rPr>
  </w:style>
  <w:style w:type="paragraph" w:styleId="Heading9">
    <w:name w:val="heading 9"/>
    <w:basedOn w:val="Normal"/>
    <w:next w:val="Normal"/>
    <w:qFormat/>
    <w:rsid w:val="0073270D"/>
    <w:pPr>
      <w:keepNext/>
      <w:ind w:right="180"/>
      <w:outlineLvl w:val="8"/>
    </w:pPr>
    <w:rPr>
      <w:rFonts w:ascii="Times New Roman" w:hAnsi="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3270D"/>
  </w:style>
  <w:style w:type="paragraph" w:styleId="Footer">
    <w:name w:val="footer"/>
    <w:basedOn w:val="Normal"/>
    <w:link w:val="FooterChar"/>
    <w:semiHidden/>
    <w:rsid w:val="0073270D"/>
    <w:pPr>
      <w:widowControl w:val="0"/>
      <w:tabs>
        <w:tab w:val="center" w:pos="4320"/>
        <w:tab w:val="right" w:pos="8640"/>
      </w:tabs>
    </w:pPr>
    <w:rPr>
      <w:rFonts w:ascii="Times New Roman" w:hAnsi="Times New Roman"/>
      <w:snapToGrid w:val="0"/>
      <w:sz w:val="24"/>
      <w:szCs w:val="20"/>
    </w:rPr>
  </w:style>
  <w:style w:type="paragraph" w:styleId="Header">
    <w:name w:val="header"/>
    <w:basedOn w:val="Normal"/>
    <w:semiHidden/>
    <w:rsid w:val="0073270D"/>
    <w:pPr>
      <w:widowControl w:val="0"/>
      <w:tabs>
        <w:tab w:val="center" w:pos="4320"/>
        <w:tab w:val="right" w:pos="8640"/>
      </w:tabs>
    </w:pPr>
    <w:rPr>
      <w:rFonts w:ascii="Times New Roman" w:hAnsi="Times New Roman"/>
      <w:snapToGrid w:val="0"/>
      <w:sz w:val="24"/>
      <w:szCs w:val="20"/>
    </w:rPr>
  </w:style>
  <w:style w:type="character" w:styleId="Hyperlink">
    <w:name w:val="Hyperlink"/>
    <w:basedOn w:val="DefaultParagraphFont"/>
    <w:uiPriority w:val="99"/>
    <w:rsid w:val="0073270D"/>
    <w:rPr>
      <w:color w:val="0000FF"/>
      <w:u w:val="single"/>
    </w:rPr>
  </w:style>
  <w:style w:type="paragraph" w:styleId="BodyTextIndent">
    <w:name w:val="Body Text Indent"/>
    <w:basedOn w:val="Normal"/>
    <w:semiHidden/>
    <w:rsid w:val="0073270D"/>
    <w:pPr>
      <w:keepNext/>
      <w:keepLines/>
      <w:tabs>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440" w:hanging="1440"/>
    </w:pPr>
    <w:rPr>
      <w:rFonts w:ascii="Times" w:hAnsi="Times"/>
    </w:rPr>
  </w:style>
  <w:style w:type="paragraph" w:styleId="HTMLPreformatted">
    <w:name w:val="HTML Preformatted"/>
    <w:basedOn w:val="Normal"/>
    <w:semiHidden/>
    <w:rsid w:val="00732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val="0"/>
      <w:sz w:val="20"/>
    </w:rPr>
  </w:style>
  <w:style w:type="character" w:styleId="PageNumber">
    <w:name w:val="page number"/>
    <w:basedOn w:val="DefaultParagraphFont"/>
    <w:semiHidden/>
    <w:rsid w:val="0073270D"/>
  </w:style>
  <w:style w:type="paragraph" w:styleId="NormalWeb">
    <w:name w:val="Normal (Web)"/>
    <w:basedOn w:val="Normal"/>
    <w:semiHidden/>
    <w:rsid w:val="0073270D"/>
    <w:pPr>
      <w:spacing w:before="100" w:beforeAutospacing="1" w:after="100" w:afterAutospacing="1"/>
    </w:pPr>
    <w:rPr>
      <w:rFonts w:ascii="Arial Unicode MS" w:eastAsia="Arial Unicode MS" w:hAnsi="Arial Unicode MS" w:cs="Arial Unicode MS"/>
      <w:snapToGrid w:val="0"/>
      <w:szCs w:val="24"/>
    </w:rPr>
  </w:style>
  <w:style w:type="character" w:styleId="FollowedHyperlink">
    <w:name w:val="FollowedHyperlink"/>
    <w:basedOn w:val="DefaultParagraphFont"/>
    <w:semiHidden/>
    <w:rsid w:val="0073270D"/>
    <w:rPr>
      <w:color w:val="800080"/>
      <w:u w:val="single"/>
    </w:rPr>
  </w:style>
  <w:style w:type="paragraph" w:styleId="BodyText">
    <w:name w:val="Body Text"/>
    <w:basedOn w:val="Normal"/>
    <w:semiHidden/>
    <w:rsid w:val="0073270D"/>
    <w:pPr>
      <w:widowControl w:val="0"/>
      <w:tabs>
        <w:tab w:val="left" w:pos="1089"/>
        <w:tab w:val="left" w:pos="10026"/>
      </w:tabs>
    </w:pPr>
    <w:rPr>
      <w:rFonts w:ascii="Times New Roman" w:hAnsi="Times New Roman"/>
      <w:snapToGrid w:val="0"/>
      <w:szCs w:val="20"/>
      <w:u w:val="single"/>
    </w:rPr>
  </w:style>
  <w:style w:type="paragraph" w:styleId="BodyText2">
    <w:name w:val="Body Text 2"/>
    <w:basedOn w:val="Normal"/>
    <w:semiHidden/>
    <w:rsid w:val="0073270D"/>
    <w:rPr>
      <w:b/>
      <w:bCs/>
      <w:snapToGrid w:val="0"/>
      <w:szCs w:val="24"/>
    </w:rPr>
  </w:style>
  <w:style w:type="paragraph" w:customStyle="1" w:styleId="Normal-J">
    <w:name w:val="Normal-J"/>
    <w:basedOn w:val="Normal"/>
    <w:rsid w:val="0073270D"/>
    <w:pPr>
      <w:spacing w:after="240"/>
      <w:jc w:val="both"/>
    </w:pPr>
    <w:rPr>
      <w:rFonts w:ascii="Times New Roman" w:hAnsi="Times New Roman"/>
      <w:sz w:val="24"/>
      <w:szCs w:val="20"/>
    </w:rPr>
  </w:style>
  <w:style w:type="paragraph" w:customStyle="1" w:styleId="LEFTJUST-NOINDENTS">
    <w:name w:val="LEFT JUST - NO INDENTS"/>
    <w:rsid w:val="0073270D"/>
    <w:pPr>
      <w:widowControl w:val="0"/>
      <w:tabs>
        <w:tab w:val="left" w:pos="432"/>
      </w:tabs>
      <w:overflowPunct w:val="0"/>
      <w:autoSpaceDE w:val="0"/>
      <w:autoSpaceDN w:val="0"/>
      <w:adjustRightInd w:val="0"/>
      <w:spacing w:after="240"/>
      <w:jc w:val="both"/>
      <w:textAlignment w:val="baseline"/>
    </w:pPr>
    <w:rPr>
      <w:rFonts w:ascii="Times" w:hAnsi="Times"/>
      <w:sz w:val="24"/>
    </w:rPr>
  </w:style>
  <w:style w:type="paragraph" w:styleId="Caption">
    <w:name w:val="caption"/>
    <w:basedOn w:val="Normal"/>
    <w:next w:val="Normal"/>
    <w:qFormat/>
    <w:rsid w:val="0073270D"/>
    <w:pPr>
      <w:widowControl w:val="0"/>
      <w:tabs>
        <w:tab w:val="center" w:pos="4968"/>
      </w:tabs>
      <w:suppressAutoHyphens/>
      <w:overflowPunct w:val="0"/>
      <w:autoSpaceDE w:val="0"/>
      <w:autoSpaceDN w:val="0"/>
      <w:adjustRightInd w:val="0"/>
      <w:jc w:val="center"/>
    </w:pPr>
    <w:rPr>
      <w:rFonts w:ascii="Times New Roman" w:hAnsi="Times New Roman"/>
      <w:b/>
      <w:spacing w:val="-3"/>
      <w:sz w:val="40"/>
      <w:szCs w:val="24"/>
    </w:rPr>
  </w:style>
  <w:style w:type="paragraph" w:styleId="BodyTextIndent2">
    <w:name w:val="Body Text Indent 2"/>
    <w:basedOn w:val="Normal"/>
    <w:semiHidden/>
    <w:rsid w:val="0073270D"/>
    <w:pPr>
      <w:autoSpaceDE w:val="0"/>
      <w:autoSpaceDN w:val="0"/>
      <w:adjustRightInd w:val="0"/>
      <w:ind w:left="1440"/>
    </w:pPr>
    <w:rPr>
      <w:snapToGrid w:val="0"/>
    </w:rPr>
  </w:style>
  <w:style w:type="paragraph" w:styleId="BodyTextIndent3">
    <w:name w:val="Body Text Indent 3"/>
    <w:basedOn w:val="Normal"/>
    <w:semiHidden/>
    <w:rsid w:val="0073270D"/>
    <w:pPr>
      <w:autoSpaceDE w:val="0"/>
      <w:autoSpaceDN w:val="0"/>
      <w:adjustRightInd w:val="0"/>
      <w:ind w:left="1080"/>
    </w:pPr>
    <w:rPr>
      <w:snapToGrid w:val="0"/>
    </w:rPr>
  </w:style>
  <w:style w:type="character" w:customStyle="1" w:styleId="Heading6Char">
    <w:name w:val="Heading 6 Char"/>
    <w:basedOn w:val="DefaultParagraphFont"/>
    <w:link w:val="Heading6"/>
    <w:uiPriority w:val="9"/>
    <w:semiHidden/>
    <w:rsid w:val="00473C37"/>
    <w:rPr>
      <w:rFonts w:ascii="Calibri" w:eastAsia="Times New Roman" w:hAnsi="Calibri" w:cs="Times New Roman"/>
      <w:b/>
      <w:bCs/>
      <w:snapToGrid w:val="0"/>
      <w:sz w:val="22"/>
      <w:szCs w:val="22"/>
    </w:rPr>
  </w:style>
  <w:style w:type="character" w:customStyle="1" w:styleId="Heading2Char">
    <w:name w:val="Heading 2 Char"/>
    <w:basedOn w:val="DefaultParagraphFont"/>
    <w:link w:val="Heading2"/>
    <w:rsid w:val="00473C37"/>
    <w:rPr>
      <w:b/>
      <w:bCs/>
      <w:sz w:val="24"/>
      <w:szCs w:val="24"/>
    </w:rPr>
  </w:style>
  <w:style w:type="character" w:customStyle="1" w:styleId="FooterChar">
    <w:name w:val="Footer Char"/>
    <w:basedOn w:val="DefaultParagraphFont"/>
    <w:link w:val="Footer"/>
    <w:semiHidden/>
    <w:rsid w:val="00473C37"/>
    <w:rPr>
      <w:snapToGrid w:val="0"/>
      <w:sz w:val="24"/>
    </w:rPr>
  </w:style>
  <w:style w:type="paragraph" w:styleId="ListParagraph">
    <w:name w:val="List Paragraph"/>
    <w:basedOn w:val="Normal"/>
    <w:uiPriority w:val="34"/>
    <w:qFormat/>
    <w:rsid w:val="004B3A76"/>
    <w:pPr>
      <w:ind w:left="720"/>
    </w:pPr>
    <w:rPr>
      <w:rFonts w:eastAsia="Calibri"/>
    </w:rPr>
  </w:style>
  <w:style w:type="paragraph" w:styleId="BalloonText">
    <w:name w:val="Balloon Text"/>
    <w:basedOn w:val="Normal"/>
    <w:link w:val="BalloonTextChar"/>
    <w:uiPriority w:val="99"/>
    <w:semiHidden/>
    <w:unhideWhenUsed/>
    <w:rsid w:val="006705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5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855">
      <w:bodyDiv w:val="1"/>
      <w:marLeft w:val="0"/>
      <w:marRight w:val="0"/>
      <w:marTop w:val="0"/>
      <w:marBottom w:val="0"/>
      <w:divBdr>
        <w:top w:val="none" w:sz="0" w:space="0" w:color="auto"/>
        <w:left w:val="none" w:sz="0" w:space="0" w:color="auto"/>
        <w:bottom w:val="none" w:sz="0" w:space="0" w:color="auto"/>
        <w:right w:val="none" w:sz="0" w:space="0" w:color="auto"/>
      </w:divBdr>
    </w:div>
    <w:div w:id="483663567">
      <w:bodyDiv w:val="1"/>
      <w:marLeft w:val="0"/>
      <w:marRight w:val="0"/>
      <w:marTop w:val="0"/>
      <w:marBottom w:val="0"/>
      <w:divBdr>
        <w:top w:val="none" w:sz="0" w:space="0" w:color="auto"/>
        <w:left w:val="none" w:sz="0" w:space="0" w:color="auto"/>
        <w:bottom w:val="none" w:sz="0" w:space="0" w:color="auto"/>
        <w:right w:val="none" w:sz="0" w:space="0" w:color="auto"/>
      </w:divBdr>
    </w:div>
    <w:div w:id="537206507">
      <w:bodyDiv w:val="1"/>
      <w:marLeft w:val="0"/>
      <w:marRight w:val="0"/>
      <w:marTop w:val="0"/>
      <w:marBottom w:val="0"/>
      <w:divBdr>
        <w:top w:val="none" w:sz="0" w:space="0" w:color="auto"/>
        <w:left w:val="none" w:sz="0" w:space="0" w:color="auto"/>
        <w:bottom w:val="none" w:sz="0" w:space="0" w:color="auto"/>
        <w:right w:val="none" w:sz="0" w:space="0" w:color="auto"/>
      </w:divBdr>
    </w:div>
    <w:div w:id="847327531">
      <w:bodyDiv w:val="1"/>
      <w:marLeft w:val="0"/>
      <w:marRight w:val="0"/>
      <w:marTop w:val="0"/>
      <w:marBottom w:val="0"/>
      <w:divBdr>
        <w:top w:val="none" w:sz="0" w:space="0" w:color="auto"/>
        <w:left w:val="none" w:sz="0" w:space="0" w:color="auto"/>
        <w:bottom w:val="none" w:sz="0" w:space="0" w:color="auto"/>
        <w:right w:val="none" w:sz="0" w:space="0" w:color="auto"/>
      </w:divBdr>
    </w:div>
    <w:div w:id="954139007">
      <w:bodyDiv w:val="1"/>
      <w:marLeft w:val="0"/>
      <w:marRight w:val="0"/>
      <w:marTop w:val="0"/>
      <w:marBottom w:val="0"/>
      <w:divBdr>
        <w:top w:val="none" w:sz="0" w:space="0" w:color="auto"/>
        <w:left w:val="none" w:sz="0" w:space="0" w:color="auto"/>
        <w:bottom w:val="none" w:sz="0" w:space="0" w:color="auto"/>
        <w:right w:val="none" w:sz="0" w:space="0" w:color="auto"/>
      </w:divBdr>
    </w:div>
    <w:div w:id="971784313">
      <w:bodyDiv w:val="1"/>
      <w:marLeft w:val="0"/>
      <w:marRight w:val="0"/>
      <w:marTop w:val="0"/>
      <w:marBottom w:val="0"/>
      <w:divBdr>
        <w:top w:val="none" w:sz="0" w:space="0" w:color="auto"/>
        <w:left w:val="none" w:sz="0" w:space="0" w:color="auto"/>
        <w:bottom w:val="none" w:sz="0" w:space="0" w:color="auto"/>
        <w:right w:val="none" w:sz="0" w:space="0" w:color="auto"/>
      </w:divBdr>
    </w:div>
    <w:div w:id="1163476352">
      <w:bodyDiv w:val="1"/>
      <w:marLeft w:val="0"/>
      <w:marRight w:val="0"/>
      <w:marTop w:val="0"/>
      <w:marBottom w:val="0"/>
      <w:divBdr>
        <w:top w:val="none" w:sz="0" w:space="0" w:color="auto"/>
        <w:left w:val="none" w:sz="0" w:space="0" w:color="auto"/>
        <w:bottom w:val="none" w:sz="0" w:space="0" w:color="auto"/>
        <w:right w:val="none" w:sz="0" w:space="0" w:color="auto"/>
      </w:divBdr>
    </w:div>
    <w:div w:id="1303274038">
      <w:bodyDiv w:val="1"/>
      <w:marLeft w:val="0"/>
      <w:marRight w:val="0"/>
      <w:marTop w:val="0"/>
      <w:marBottom w:val="0"/>
      <w:divBdr>
        <w:top w:val="none" w:sz="0" w:space="0" w:color="auto"/>
        <w:left w:val="none" w:sz="0" w:space="0" w:color="auto"/>
        <w:bottom w:val="none" w:sz="0" w:space="0" w:color="auto"/>
        <w:right w:val="none" w:sz="0" w:space="0" w:color="auto"/>
      </w:divBdr>
    </w:div>
    <w:div w:id="200870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ityofberkeley.info/finance/" TargetMode="External"/><Relationship Id="rId1" Type="http://schemas.openxmlformats.org/officeDocument/2006/relationships/hyperlink" Target="mailto:finance@cityofberkeley.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ll_x0020_Duration_x0020__x0028_Minutes_x0029_ xmlns="d57fea9d-fce8-45ce-af52-7dbbe700968e" xsi:nil="true"/>
    <Purpose_x0020_ xmlns="d57fea9d-fce8-45ce-af52-7dbbe700968e" xsi:nil="true"/>
    <lcf76f155ced4ddcb4097134ff3c332f xmlns="d57fea9d-fce8-45ce-af52-7dbbe700968e">
      <Terms xmlns="http://schemas.microsoft.com/office/infopath/2007/PartnerControls"/>
    </lcf76f155ced4ddcb4097134ff3c332f>
    <TaxCatchAll xmlns="2dc58700-2e36-426c-81ba-3cb16b931d6a" xsi:nil="true"/>
    <Language xmlns="d57fea9d-fce8-45ce-af52-7dbbe700968e" xsi:nil="true"/>
    <Your_x0020_Name xmlns="d57fea9d-fce8-45ce-af52-7dbbe700968e">
      <UserInfo>
        <DisplayName/>
        <AccountId xsi:nil="true"/>
        <AccountType/>
      </UserInfo>
    </Your_x0020_Name>
    <Date_x0020_Service_x0020_Used xmlns="d57fea9d-fce8-45ce-af52-7dbbe700968e" xsi:nil="true"/>
    <Your_x0020_Supervisor xmlns="d57fea9d-fce8-45ce-af52-7dbbe70096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6AA4D96EBEE2458624E242DEF74584" ma:contentTypeVersion="19" ma:contentTypeDescription="Create a new document." ma:contentTypeScope="" ma:versionID="34be105a20c67cbeb7a7a1462e939c86">
  <xsd:schema xmlns:xsd="http://www.w3.org/2001/XMLSchema" xmlns:xs="http://www.w3.org/2001/XMLSchema" xmlns:p="http://schemas.microsoft.com/office/2006/metadata/properties" xmlns:ns2="d57fea9d-fce8-45ce-af52-7dbbe700968e" xmlns:ns3="2dc58700-2e36-426c-81ba-3cb16b931d6a" targetNamespace="http://schemas.microsoft.com/office/2006/metadata/properties" ma:root="true" ma:fieldsID="10ffc86613abdde3e89bab1b405c78ba" ns2:_="" ns3:_="">
    <xsd:import namespace="d57fea9d-fce8-45ce-af52-7dbbe700968e"/>
    <xsd:import namespace="2dc58700-2e36-426c-81ba-3cb16b931d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Your_x0020_Name" minOccurs="0"/>
                <xsd:element ref="ns2:Date_x0020_Service_x0020_Used" minOccurs="0"/>
                <xsd:element ref="ns2:Purpose_x0020_" minOccurs="0"/>
                <xsd:element ref="ns2:Language" minOccurs="0"/>
                <xsd:element ref="ns2:Call_x0020_Duration_x0020__x0028_Minutes_x0029_" minOccurs="0"/>
                <xsd:element ref="ns2:Your_x0020_Supervis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fea9d-fce8-45ce-af52-7dbbe7009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28b9315-b38c-431e-a234-0d3ee228cc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Your_x0020_Name" ma:index="20" nillable="true" ma:displayName="Your Name" ma:list="UserInfo" ma:SearchPeopleOnly="false" ma:SharePointGroup="0" ma:internalName="You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Service_x0020_Used" ma:index="21" nillable="true" ma:displayName="Date Service Used" ma:format="DateTime" ma:internalName="Date_x0020_Service_x0020_Used">
      <xsd:simpleType>
        <xsd:restriction base="dms:DateTime"/>
      </xsd:simpleType>
    </xsd:element>
    <xsd:element name="Purpose_x0020_" ma:index="22" nillable="true" ma:displayName="Purpose" ma:internalName="Purpose_x0020_">
      <xsd:simpleType>
        <xsd:restriction base="dms:Text">
          <xsd:maxLength value="255"/>
        </xsd:restriction>
      </xsd:simpleType>
    </xsd:element>
    <xsd:element name="Language" ma:index="23" nillable="true" ma:displayName="Language" ma:internalName="Language">
      <xsd:simpleType>
        <xsd:restriction base="dms:Text">
          <xsd:maxLength value="255"/>
        </xsd:restriction>
      </xsd:simpleType>
    </xsd:element>
    <xsd:element name="Call_x0020_Duration_x0020__x0028_Minutes_x0029_" ma:index="24" nillable="true" ma:displayName="Call Duration (Minutes)" ma:internalName="Call_x0020_Duration_x0020__x0028_Minutes_x0029_">
      <xsd:simpleType>
        <xsd:restriction base="dms:Number"/>
      </xsd:simpleType>
    </xsd:element>
    <xsd:element name="Your_x0020_Supervisor" ma:index="25" nillable="true" ma:displayName="Your Supervisor" ma:internalName="Your_x0020_Superviso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c58700-2e36-426c-81ba-3cb16b931d6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fbcd945-f391-42aa-a432-9b81b1ce7a7f}" ma:internalName="TaxCatchAll" ma:showField="CatchAllData" ma:web="2dc58700-2e36-426c-81ba-3cb16b931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8D519-B84D-4715-ADE1-A09145520C44}">
  <ds:schemaRefs>
    <ds:schemaRef ds:uri="http://schemas.microsoft.com/office/2006/metadata/properties"/>
    <ds:schemaRef ds:uri="http://schemas.microsoft.com/office/infopath/2007/PartnerControls"/>
    <ds:schemaRef ds:uri="d57fea9d-fce8-45ce-af52-7dbbe700968e"/>
    <ds:schemaRef ds:uri="2dc58700-2e36-426c-81ba-3cb16b931d6a"/>
  </ds:schemaRefs>
</ds:datastoreItem>
</file>

<file path=customXml/itemProps2.xml><?xml version="1.0" encoding="utf-8"?>
<ds:datastoreItem xmlns:ds="http://schemas.openxmlformats.org/officeDocument/2006/customXml" ds:itemID="{57B114E6-2000-4109-A984-CD20806B9892}">
  <ds:schemaRefs>
    <ds:schemaRef ds:uri="http://schemas.microsoft.com/sharepoint/v3/contenttype/forms"/>
  </ds:schemaRefs>
</ds:datastoreItem>
</file>

<file path=customXml/itemProps3.xml><?xml version="1.0" encoding="utf-8"?>
<ds:datastoreItem xmlns:ds="http://schemas.openxmlformats.org/officeDocument/2006/customXml" ds:itemID="{F9865026-05CE-42B2-8254-9DD774BE2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fea9d-fce8-45ce-af52-7dbbe700968e"/>
    <ds:schemaRef ds:uri="2dc58700-2e36-426c-81ba-3cb16b931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50ed8b-1a22-4730-a100-9811b37d4d17}" enabled="0" method="" siteId="{a750ed8b-1a22-4730-a100-9811b37d4d17}"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6</Pages>
  <Words>1672</Words>
  <Characters>9535</Characters>
  <Application>Microsoft Office Word</Application>
  <DocSecurity>0</DocSecurity>
  <Lines>79</Lines>
  <Paragraphs>22</Paragraphs>
  <ScaleCrop>false</ScaleCrop>
  <Company>Dell Computer Corporation</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Richards, Aundra</cp:lastModifiedBy>
  <cp:revision>7</cp:revision>
  <cp:lastPrinted>2020-02-11T18:08:00Z</cp:lastPrinted>
  <dcterms:created xsi:type="dcterms:W3CDTF">2026-02-10T22:45:00Z</dcterms:created>
  <dcterms:modified xsi:type="dcterms:W3CDTF">2026-02-11T15:33:00Z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0x010100CB6AA4D96EBEE2458624E242DEF74584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