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7258" w14:textId="77777777" w:rsidR="00473C37" w:rsidRPr="006502E6" w:rsidRDefault="00473C37" w:rsidP="006502E6">
      <w:pPr>
        <w:tabs>
          <w:tab w:val="center" w:pos="4968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  <w:sz w:val="22"/>
        </w:rPr>
      </w:pPr>
      <w:r w:rsidRPr="006502E6">
        <w:rPr>
          <w:b/>
          <w:spacing w:val="-3"/>
          <w:sz w:val="22"/>
        </w:rPr>
        <w:t>REQUEST FOR PROPOSALS (RFP)</w:t>
      </w:r>
    </w:p>
    <w:p w14:paraId="6C5FD4DC" w14:textId="77777777" w:rsidR="00D82FFA" w:rsidRDefault="00D82FFA" w:rsidP="00D82FFA">
      <w:pPr>
        <w:pStyle w:val="Heading2"/>
        <w:jc w:val="center"/>
        <w:rPr>
          <w:sz w:val="22"/>
          <w:szCs w:val="22"/>
        </w:rPr>
      </w:pPr>
      <w:r w:rsidRPr="006E0584">
        <w:rPr>
          <w:sz w:val="22"/>
          <w:szCs w:val="22"/>
        </w:rPr>
        <w:t xml:space="preserve">Specification No. </w:t>
      </w:r>
      <w:r w:rsidRPr="001F2113">
        <w:rPr>
          <w:sz w:val="22"/>
          <w:szCs w:val="22"/>
        </w:rPr>
        <w:t>26-11783-C</w:t>
      </w:r>
      <w:r w:rsidRPr="006E0584">
        <w:rPr>
          <w:sz w:val="22"/>
          <w:szCs w:val="22"/>
        </w:rPr>
        <w:t xml:space="preserve"> </w:t>
      </w:r>
    </w:p>
    <w:p w14:paraId="59AF3A1C" w14:textId="7B61A765" w:rsidR="00D82FFA" w:rsidRPr="00D82FFA" w:rsidRDefault="00D82FFA" w:rsidP="00D82FFA">
      <w:pPr>
        <w:pStyle w:val="Heading2"/>
        <w:jc w:val="center"/>
        <w:rPr>
          <w:b w:val="0"/>
          <w:bCs w:val="0"/>
          <w:sz w:val="22"/>
          <w:szCs w:val="22"/>
        </w:rPr>
      </w:pPr>
      <w:r w:rsidRPr="006E0584">
        <w:rPr>
          <w:sz w:val="22"/>
          <w:szCs w:val="22"/>
        </w:rPr>
        <w:t xml:space="preserve">FOR </w:t>
      </w:r>
    </w:p>
    <w:p w14:paraId="325524E8" w14:textId="77777777" w:rsidR="00D82FFA" w:rsidRPr="006E0584" w:rsidRDefault="00D82FFA" w:rsidP="00D82FFA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NEXUS STUDIES UPDATE RFP</w:t>
      </w:r>
      <w:r w:rsidRPr="006E0584">
        <w:rPr>
          <w:sz w:val="22"/>
          <w:szCs w:val="22"/>
        </w:rPr>
        <w:t xml:space="preserve"> </w:t>
      </w:r>
    </w:p>
    <w:p w14:paraId="724EE382" w14:textId="77777777" w:rsidR="00473C37" w:rsidRPr="006502E6" w:rsidRDefault="00473C37" w:rsidP="006502E6">
      <w:pPr>
        <w:pStyle w:val="Heading2"/>
        <w:tabs>
          <w:tab w:val="left" w:pos="-720"/>
        </w:tabs>
        <w:jc w:val="center"/>
        <w:rPr>
          <w:sz w:val="22"/>
        </w:rPr>
      </w:pPr>
      <w:r w:rsidRPr="006502E6">
        <w:rPr>
          <w:sz w:val="22"/>
        </w:rPr>
        <w:t>PROPOSALS WILL NOT BE OPENED AND READ PUBLICLY</w:t>
      </w:r>
    </w:p>
    <w:p w14:paraId="577ADB5A" w14:textId="77777777" w:rsidR="00473C37" w:rsidRDefault="00473C37" w:rsidP="006502E6"/>
    <w:p w14:paraId="1F3DDF8B" w14:textId="77777777" w:rsidR="00473C37" w:rsidRDefault="00473C37" w:rsidP="00473C37">
      <w:pPr>
        <w:jc w:val="center"/>
        <w:rPr>
          <w:b/>
          <w:bCs/>
        </w:rPr>
      </w:pPr>
      <w:r>
        <w:rPr>
          <w:b/>
          <w:bCs/>
        </w:rPr>
        <w:t xml:space="preserve">ADDENDUM “A” </w:t>
      </w:r>
    </w:p>
    <w:p w14:paraId="23B594CA" w14:textId="04AAD505" w:rsidR="00473C37" w:rsidRPr="005E575A" w:rsidRDefault="00D82FFA" w:rsidP="00473C37">
      <w:pPr>
        <w:jc w:val="center"/>
      </w:pPr>
      <w:r>
        <w:t>March 19, 2026</w:t>
      </w:r>
    </w:p>
    <w:p w14:paraId="0819D331" w14:textId="77777777" w:rsidR="00473C37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</w:rPr>
      </w:pPr>
    </w:p>
    <w:p w14:paraId="61C7AF0E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  <w:r w:rsidRPr="00A7464A">
        <w:rPr>
          <w:szCs w:val="24"/>
        </w:rPr>
        <w:t>Dear Proposer:</w:t>
      </w:r>
    </w:p>
    <w:p w14:paraId="44938507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</w:p>
    <w:p w14:paraId="6A632852" w14:textId="77777777" w:rsidR="00473C37" w:rsidRPr="00A7464A" w:rsidRDefault="00473C37" w:rsidP="00473C37">
      <w:pPr>
        <w:autoSpaceDE w:val="0"/>
        <w:autoSpaceDN w:val="0"/>
        <w:adjustRightInd w:val="0"/>
        <w:rPr>
          <w:b/>
          <w:bCs/>
          <w:szCs w:val="24"/>
        </w:rPr>
      </w:pPr>
      <w:r w:rsidRPr="00A7464A">
        <w:rPr>
          <w:szCs w:val="24"/>
        </w:rPr>
        <w:t xml:space="preserve">Questions received from proposers along with answers are attached. </w:t>
      </w:r>
    </w:p>
    <w:p w14:paraId="790EB644" w14:textId="77777777" w:rsidR="00473C37" w:rsidRPr="00A7464A" w:rsidRDefault="001C0037" w:rsidP="00473C37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  <w:r w:rsidRPr="00A7464A">
        <w:rPr>
          <w:szCs w:val="24"/>
        </w:rPr>
        <w:t xml:space="preserve"> </w:t>
      </w:r>
    </w:p>
    <w:p w14:paraId="749BBBB2" w14:textId="77777777" w:rsidR="00770645" w:rsidRDefault="00770645" w:rsidP="0077064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rStyle w:val="normaltextrun"/>
          <w:color w:val="000000"/>
          <w:sz w:val="22"/>
          <w:szCs w:val="22"/>
          <w:shd w:val="clear" w:color="auto" w:fill="FFFFFF"/>
        </w:rPr>
      </w:pPr>
      <w:r w:rsidRPr="006E0584">
        <w:rPr>
          <w:sz w:val="22"/>
          <w:szCs w:val="22"/>
        </w:rPr>
        <w:t>The project scope, content of proposal, and vendor selection process are summarized in the RFP (attached)</w:t>
      </w:r>
      <w:r>
        <w:rPr>
          <w:sz w:val="22"/>
          <w:szCs w:val="22"/>
        </w:rPr>
        <w:t xml:space="preserve">. </w:t>
      </w:r>
      <w:r w:rsidRPr="006E0584">
        <w:rPr>
          <w:b/>
          <w:sz w:val="22"/>
          <w:szCs w:val="22"/>
        </w:rPr>
        <w:t>Proposals must be received no later than 2:00 pm</w:t>
      </w:r>
      <w:r w:rsidRPr="00EB7B32">
        <w:rPr>
          <w:b/>
          <w:sz w:val="22"/>
          <w:szCs w:val="22"/>
        </w:rPr>
        <w:t xml:space="preserve">, </w:t>
      </w:r>
      <w:r w:rsidRPr="00EB7B32">
        <w:rPr>
          <w:b/>
          <w:bCs/>
          <w:sz w:val="22"/>
          <w:szCs w:val="22"/>
        </w:rPr>
        <w:t>on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Tuesday, </w:t>
      </w:r>
      <w:r w:rsidRPr="00EB7B32">
        <w:rPr>
          <w:b/>
          <w:bCs/>
          <w:sz w:val="22"/>
          <w:szCs w:val="22"/>
          <w:u w:val="single"/>
        </w:rPr>
        <w:t>April 14, 2026</w:t>
      </w:r>
      <w:r w:rsidRPr="00EB7B32">
        <w:rPr>
          <w:b/>
          <w:bCs/>
          <w:sz w:val="22"/>
          <w:szCs w:val="22"/>
        </w:rPr>
        <w:t>.</w:t>
      </w:r>
      <w:bookmarkStart w:id="0" w:name="_Hlk174093449"/>
      <w:r w:rsidRPr="00EB7B32">
        <w:rPr>
          <w:bCs/>
          <w:sz w:val="22"/>
          <w:szCs w:val="22"/>
        </w:rPr>
        <w:t xml:space="preserve"> </w:t>
      </w:r>
      <w:r w:rsidRPr="00EB7B32">
        <w:rPr>
          <w:sz w:val="22"/>
          <w:szCs w:val="22"/>
        </w:rPr>
        <w:t>Proposals</w:t>
      </w:r>
      <w:r>
        <w:rPr>
          <w:sz w:val="22"/>
          <w:szCs w:val="22"/>
        </w:rPr>
        <w:t xml:space="preserve"> are to be sent </w:t>
      </w:r>
      <w:r w:rsidRPr="006F60AA">
        <w:rPr>
          <w:sz w:val="22"/>
          <w:szCs w:val="22"/>
        </w:rPr>
        <w:t>v</w:t>
      </w:r>
      <w:r>
        <w:rPr>
          <w:sz w:val="22"/>
          <w:szCs w:val="22"/>
        </w:rPr>
        <w:t>ia email with the</w:t>
      </w:r>
      <w:bookmarkEnd w:id="0"/>
      <w:r w:rsidRPr="00141372">
        <w:rPr>
          <w:sz w:val="22"/>
          <w:szCs w:val="22"/>
        </w:rPr>
        <w:t xml:space="preserve"> “</w:t>
      </w:r>
      <w:r w:rsidRPr="006E0584">
        <w:rPr>
          <w:b/>
          <w:bCs/>
          <w:sz w:val="22"/>
          <w:szCs w:val="22"/>
        </w:rPr>
        <w:t>Specification No</w:t>
      </w:r>
      <w:r>
        <w:rPr>
          <w:b/>
          <w:bCs/>
          <w:sz w:val="22"/>
          <w:szCs w:val="22"/>
        </w:rPr>
        <w:t xml:space="preserve"> </w:t>
      </w:r>
      <w:r w:rsidRPr="001F2113">
        <w:rPr>
          <w:b/>
          <w:bCs/>
          <w:sz w:val="22"/>
          <w:szCs w:val="22"/>
        </w:rPr>
        <w:t>26-11783-C</w:t>
      </w:r>
      <w:r w:rsidRPr="006E05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Pr="00EE2BBC">
        <w:rPr>
          <w:b/>
          <w:sz w:val="22"/>
          <w:szCs w:val="22"/>
        </w:rPr>
        <w:t>Nexus Studies Update RFP</w:t>
      </w:r>
      <w:r w:rsidRPr="00141372">
        <w:rPr>
          <w:sz w:val="22"/>
          <w:szCs w:val="22"/>
        </w:rPr>
        <w:t>”</w:t>
      </w:r>
      <w:r w:rsidRPr="006E0584">
        <w:rPr>
          <w:sz w:val="22"/>
          <w:szCs w:val="22"/>
        </w:rPr>
        <w:t xml:space="preserve"> </w:t>
      </w:r>
      <w:bookmarkStart w:id="1" w:name="_Hlk174093568"/>
      <w:r w:rsidRPr="006E0584">
        <w:rPr>
          <w:sz w:val="22"/>
          <w:szCs w:val="22"/>
        </w:rPr>
        <w:t xml:space="preserve">clearly </w:t>
      </w:r>
      <w:r>
        <w:rPr>
          <w:sz w:val="22"/>
          <w:szCs w:val="22"/>
        </w:rPr>
        <w:t>indicated in the subject line of the email</w:t>
      </w:r>
      <w:r>
        <w:rPr>
          <w:bCs/>
          <w:sz w:val="22"/>
          <w:szCs w:val="22"/>
        </w:rPr>
        <w:t xml:space="preserve">. 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Please submit one (1) PDF of the technical Proposal with the filename saved as, “</w:t>
      </w: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Proposal: </w:t>
      </w:r>
      <w:r w:rsidRPr="00085616">
        <w:rPr>
          <w:rStyle w:val="normaltextrun"/>
          <w:b/>
          <w:bCs/>
          <w:i/>
          <w:color w:val="000000"/>
          <w:sz w:val="22"/>
          <w:szCs w:val="22"/>
          <w:shd w:val="clear" w:color="auto" w:fill="FFFFFF"/>
        </w:rPr>
        <w:t>Vendor Name</w:t>
      </w:r>
      <w:r w:rsidRPr="00085616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 – 26-11783-C, </w:t>
      </w:r>
      <w:r w:rsidRPr="00085616">
        <w:rPr>
          <w:b/>
          <w:sz w:val="22"/>
          <w:szCs w:val="22"/>
        </w:rPr>
        <w:t>Nexus Studies Update RFP</w:t>
      </w:r>
      <w:r w:rsidRPr="00085616">
        <w:rPr>
          <w:rStyle w:val="normaltextrun"/>
          <w:color w:val="000000"/>
          <w:sz w:val="22"/>
          <w:szCs w:val="22"/>
          <w:shd w:val="clear" w:color="auto" w:fill="FFFFFF"/>
        </w:rPr>
        <w:t>.” Corresponding pricing proposal shall be submitted as a separate document with the filename saved as, “</w:t>
      </w:r>
      <w:r w:rsidRPr="00085616"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Pricing: </w:t>
      </w:r>
      <w:r w:rsidRPr="00085616">
        <w:rPr>
          <w:rStyle w:val="normaltextrun"/>
          <w:b/>
          <w:bCs/>
          <w:i/>
          <w:color w:val="000000"/>
          <w:sz w:val="22"/>
          <w:szCs w:val="22"/>
          <w:shd w:val="clear" w:color="auto" w:fill="FFFFFF"/>
        </w:rPr>
        <w:t>Vendor Name</w:t>
      </w:r>
      <w:r>
        <w:rPr>
          <w:rStyle w:val="normaltextrun"/>
          <w:b/>
          <w:bCs/>
          <w:color w:val="000000"/>
          <w:sz w:val="22"/>
          <w:szCs w:val="22"/>
          <w:shd w:val="clear" w:color="auto" w:fill="FFFFFF"/>
        </w:rPr>
        <w:t xml:space="preserve"> – 26-11783-C </w:t>
      </w:r>
      <w:r w:rsidRPr="00EE2BBC">
        <w:rPr>
          <w:b/>
          <w:sz w:val="22"/>
          <w:szCs w:val="22"/>
        </w:rPr>
        <w:t>Nexus Studies Update RFP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.”</w:t>
      </w:r>
      <w:bookmarkEnd w:id="1"/>
    </w:p>
    <w:p w14:paraId="157C8DB5" w14:textId="77777777" w:rsidR="00770645" w:rsidRPr="006E0584" w:rsidRDefault="00770645" w:rsidP="0077064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66551DE9" w14:textId="77777777" w:rsidR="00770645" w:rsidRPr="006E0584" w:rsidRDefault="00770645" w:rsidP="0077064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Email Proposals to</w:t>
      </w:r>
      <w:r w:rsidRPr="006E0584">
        <w:rPr>
          <w:b/>
          <w:sz w:val="22"/>
          <w:szCs w:val="22"/>
        </w:rPr>
        <w:t>:</w:t>
      </w:r>
    </w:p>
    <w:p w14:paraId="6A696695" w14:textId="77777777" w:rsidR="00770645" w:rsidRPr="006E0584" w:rsidRDefault="00770645" w:rsidP="0077064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E0584">
        <w:rPr>
          <w:sz w:val="22"/>
          <w:szCs w:val="22"/>
        </w:rPr>
        <w:t>City of Berkeley</w:t>
      </w:r>
    </w:p>
    <w:p w14:paraId="68915464" w14:textId="77777777" w:rsidR="00770645" w:rsidRPr="006E0584" w:rsidRDefault="00770645" w:rsidP="0077064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E0584">
        <w:rPr>
          <w:sz w:val="22"/>
          <w:szCs w:val="22"/>
        </w:rPr>
        <w:t>Finance Department/General Services Division</w:t>
      </w:r>
    </w:p>
    <w:p w14:paraId="2A5F809B" w14:textId="77777777" w:rsidR="00770645" w:rsidRDefault="00770645" w:rsidP="0077064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  <w:hyperlink r:id="rId11" w:history="1">
        <w:r w:rsidRPr="002B769C">
          <w:rPr>
            <w:rStyle w:val="Hyperlink"/>
          </w:rPr>
          <w:t>Solicitations@berkeleyca.gov</w:t>
        </w:r>
      </w:hyperlink>
    </w:p>
    <w:p w14:paraId="143CE7C3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7F93DA89" w14:textId="77777777" w:rsidR="00FB3675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6E0584">
        <w:rPr>
          <w:sz w:val="22"/>
          <w:szCs w:val="22"/>
        </w:rPr>
        <w:t xml:space="preserve">Proposals will not be accepted after </w:t>
      </w:r>
      <w:r>
        <w:rPr>
          <w:sz w:val="22"/>
          <w:szCs w:val="22"/>
        </w:rPr>
        <w:t>the date and time stated above.</w:t>
      </w:r>
    </w:p>
    <w:p w14:paraId="6633AA89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672231D8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36"/>
        <w:rPr>
          <w:sz w:val="22"/>
          <w:szCs w:val="22"/>
        </w:rPr>
      </w:pPr>
      <w:r w:rsidRPr="006E0584">
        <w:rPr>
          <w:sz w:val="22"/>
          <w:szCs w:val="22"/>
        </w:rPr>
        <w:t>We look forward to receiving and reviewing your proposal.</w:t>
      </w:r>
    </w:p>
    <w:p w14:paraId="25DF10C6" w14:textId="77777777" w:rsidR="00473C37" w:rsidRDefault="00473C3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</w:pPr>
    </w:p>
    <w:p w14:paraId="79934595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Sincerely,</w:t>
      </w:r>
    </w:p>
    <w:p w14:paraId="21E1542D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5C66FD51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7610E463" w14:textId="77777777" w:rsidR="00473C37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Henry Oyekanmi</w:t>
      </w:r>
    </w:p>
    <w:p w14:paraId="0116B39D" w14:textId="77777777" w:rsidR="00C64FA6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Finance Director</w:t>
      </w:r>
    </w:p>
    <w:p w14:paraId="5EF53512" w14:textId="77777777" w:rsidR="00473C37" w:rsidRDefault="00473C37" w:rsidP="00473C37">
      <w:pPr>
        <w:jc w:val="center"/>
        <w:rPr>
          <w:b/>
          <w:bCs/>
          <w:sz w:val="22"/>
        </w:rPr>
      </w:pPr>
      <w:r>
        <w:br w:type="page"/>
      </w:r>
      <w:r>
        <w:rPr>
          <w:b/>
          <w:bCs/>
          <w:sz w:val="22"/>
        </w:rPr>
        <w:lastRenderedPageBreak/>
        <w:t>Addendum “A”</w:t>
      </w:r>
    </w:p>
    <w:p w14:paraId="0001E5BC" w14:textId="77777777" w:rsidR="00473C37" w:rsidRDefault="00473C37" w:rsidP="00473C37">
      <w:pPr>
        <w:jc w:val="center"/>
        <w:rPr>
          <w:b/>
          <w:bCs/>
          <w:sz w:val="22"/>
        </w:rPr>
      </w:pPr>
    </w:p>
    <w:p w14:paraId="63D71557" w14:textId="38A0181E" w:rsidR="00B41FCC" w:rsidRPr="00337619" w:rsidRDefault="00473C37" w:rsidP="00B41FCC">
      <w:pPr>
        <w:pStyle w:val="Heading2"/>
        <w:jc w:val="center"/>
        <w:rPr>
          <w:b w:val="0"/>
        </w:rPr>
      </w:pPr>
      <w:r w:rsidRPr="00337619">
        <w:rPr>
          <w:b w:val="0"/>
          <w:bCs w:val="0"/>
        </w:rPr>
        <w:t xml:space="preserve">Questions and Answers for </w:t>
      </w:r>
      <w:r w:rsidR="00B41FCC" w:rsidRPr="00337619">
        <w:rPr>
          <w:b w:val="0"/>
        </w:rPr>
        <w:t xml:space="preserve">Specification No. </w:t>
      </w:r>
      <w:r w:rsidR="00770645" w:rsidRPr="001F2113">
        <w:rPr>
          <w:sz w:val="22"/>
          <w:szCs w:val="22"/>
        </w:rPr>
        <w:t>26-11783-C</w:t>
      </w:r>
    </w:p>
    <w:p w14:paraId="4D5AA5B7" w14:textId="5CA68713" w:rsidR="001C0037" w:rsidRPr="00B41FCC" w:rsidRDefault="00770645" w:rsidP="001C0037">
      <w:pPr>
        <w:pStyle w:val="Heading2"/>
        <w:jc w:val="center"/>
        <w:rPr>
          <w:b w:val="0"/>
        </w:rPr>
      </w:pPr>
      <w:r>
        <w:rPr>
          <w:sz w:val="22"/>
          <w:szCs w:val="22"/>
        </w:rPr>
        <w:t>NEXUS STUDIES UPDAT</w:t>
      </w:r>
      <w:r>
        <w:rPr>
          <w:sz w:val="22"/>
          <w:szCs w:val="22"/>
        </w:rPr>
        <w:t>E</w:t>
      </w:r>
    </w:p>
    <w:p w14:paraId="29942F87" w14:textId="77777777" w:rsidR="00473C37" w:rsidRPr="008F20A0" w:rsidRDefault="00473C37" w:rsidP="008F20A0">
      <w:pPr>
        <w:rPr>
          <w:sz w:val="22"/>
        </w:rPr>
      </w:pPr>
    </w:p>
    <w:p w14:paraId="34F023E9" w14:textId="571051EE" w:rsidR="008F20A0" w:rsidRPr="00B41FCC" w:rsidRDefault="00473C37" w:rsidP="00BF3637">
      <w:pPr>
        <w:pStyle w:val="Heading2"/>
        <w:jc w:val="both"/>
      </w:pPr>
      <w:r w:rsidRPr="008F20A0">
        <w:rPr>
          <w:b w:val="0"/>
          <w:sz w:val="22"/>
        </w:rPr>
        <w:t xml:space="preserve">The City of Berkeley has received questions from some potential respondents regarding </w:t>
      </w:r>
      <w:r w:rsidR="00B41FCC" w:rsidRPr="006502E6">
        <w:rPr>
          <w:sz w:val="22"/>
        </w:rPr>
        <w:t xml:space="preserve">Specification </w:t>
      </w:r>
      <w:r w:rsidR="00B41FCC" w:rsidRPr="006502E6">
        <w:t xml:space="preserve">No. </w:t>
      </w:r>
      <w:r w:rsidR="00770645" w:rsidRPr="001F2113">
        <w:rPr>
          <w:sz w:val="22"/>
          <w:szCs w:val="22"/>
        </w:rPr>
        <w:t>26-11783-C</w:t>
      </w:r>
      <w:r w:rsidR="001C0037" w:rsidRPr="008F20A0">
        <w:rPr>
          <w:b w:val="0"/>
        </w:rPr>
        <w:t xml:space="preserve">, </w:t>
      </w:r>
      <w:r w:rsidR="00770645">
        <w:rPr>
          <w:sz w:val="22"/>
          <w:szCs w:val="22"/>
        </w:rPr>
        <w:t>NEXUS STUDIES UPDATE</w:t>
      </w:r>
      <w:r w:rsidRPr="004C53D5">
        <w:rPr>
          <w:b w:val="0"/>
          <w:sz w:val="22"/>
        </w:rPr>
        <w:t>.</w:t>
      </w:r>
      <w:r w:rsidRPr="008F20A0">
        <w:rPr>
          <w:b w:val="0"/>
          <w:sz w:val="22"/>
        </w:rPr>
        <w:t xml:space="preserve"> In an effort to provide the same information to all, listed below are the questions received to date, with responses from City staff.</w:t>
      </w:r>
    </w:p>
    <w:p w14:paraId="7B9E81A0" w14:textId="77777777" w:rsidR="008F20A0" w:rsidRDefault="008F20A0" w:rsidP="00BF3637">
      <w:pPr>
        <w:jc w:val="both"/>
      </w:pPr>
    </w:p>
    <w:p w14:paraId="0ADFCB1E" w14:textId="56D65314" w:rsidR="008F20A0" w:rsidRPr="0001118E" w:rsidRDefault="004C53D5" w:rsidP="0001118E">
      <w:pPr>
        <w:pStyle w:val="ListParagraph"/>
        <w:numPr>
          <w:ilvl w:val="0"/>
          <w:numId w:val="23"/>
        </w:numPr>
        <w:jc w:val="both"/>
        <w:rPr>
          <w:b/>
        </w:rPr>
      </w:pPr>
      <w:r w:rsidRPr="0001118E">
        <w:rPr>
          <w:b/>
        </w:rPr>
        <w:t>Q</w:t>
      </w:r>
      <w:r w:rsidR="00AB02F0">
        <w:rPr>
          <w:b/>
        </w:rPr>
        <w:t>uestion</w:t>
      </w:r>
      <w:r w:rsidRPr="0001118E">
        <w:rPr>
          <w:b/>
        </w:rPr>
        <w:t>.</w:t>
      </w:r>
      <w:r w:rsidR="00C41DC4" w:rsidRPr="000111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41DC4" w:rsidRPr="0001118E">
        <w:rPr>
          <w:b/>
        </w:rPr>
        <w:t>Could you please provide any of the previous studies and ordinances and fee resolutions for us to review?</w:t>
      </w:r>
    </w:p>
    <w:p w14:paraId="499FC674" w14:textId="77777777" w:rsidR="0001118E" w:rsidRPr="0001118E" w:rsidRDefault="0001118E" w:rsidP="0001118E">
      <w:pPr>
        <w:pStyle w:val="ListParagraph"/>
        <w:ind w:left="540"/>
        <w:jc w:val="both"/>
        <w:rPr>
          <w:b/>
        </w:rPr>
      </w:pPr>
    </w:p>
    <w:p w14:paraId="467FF844" w14:textId="4E57AECB" w:rsidR="004C53D5" w:rsidRPr="004C66E7" w:rsidRDefault="004C53D5" w:rsidP="00A0269E">
      <w:pPr>
        <w:pStyle w:val="ListParagraph"/>
        <w:numPr>
          <w:ilvl w:val="0"/>
          <w:numId w:val="24"/>
        </w:numPr>
        <w:jc w:val="both"/>
        <w:rPr>
          <w:szCs w:val="24"/>
        </w:rPr>
      </w:pPr>
      <w:r w:rsidRPr="004C66E7">
        <w:rPr>
          <w:szCs w:val="24"/>
        </w:rPr>
        <w:t>A</w:t>
      </w:r>
      <w:r w:rsidR="00AB02F0" w:rsidRPr="004C66E7">
        <w:rPr>
          <w:szCs w:val="24"/>
        </w:rPr>
        <w:t>nswer</w:t>
      </w:r>
      <w:r w:rsidR="009D0B1A">
        <w:rPr>
          <w:szCs w:val="24"/>
        </w:rPr>
        <w:t>s:</w:t>
      </w:r>
      <w:r w:rsidR="00056A72" w:rsidRPr="004C66E7">
        <w:rPr>
          <w:szCs w:val="24"/>
        </w:rPr>
        <w:t xml:space="preserve"> </w:t>
      </w:r>
    </w:p>
    <w:p w14:paraId="16731915" w14:textId="1CCABD0E" w:rsidR="00A0269E" w:rsidRPr="004C66E7" w:rsidRDefault="00A0269E" w:rsidP="00A0269E">
      <w:pPr>
        <w:pStyle w:val="BodyText"/>
        <w:widowControl/>
        <w:numPr>
          <w:ilvl w:val="0"/>
          <w:numId w:val="26"/>
        </w:numPr>
        <w:tabs>
          <w:tab w:val="clear" w:pos="1089"/>
          <w:tab w:val="clear" w:pos="10026"/>
        </w:tabs>
        <w:ind w:left="900"/>
        <w:rPr>
          <w:bCs/>
          <w:i/>
          <w:sz w:val="24"/>
          <w:szCs w:val="24"/>
          <w:u w:val="none"/>
        </w:rPr>
      </w:pPr>
      <w:r w:rsidRPr="004C66E7">
        <w:rPr>
          <w:bCs/>
          <w:sz w:val="24"/>
          <w:szCs w:val="24"/>
          <w:u w:val="none"/>
        </w:rPr>
        <w:t xml:space="preserve">For the </w:t>
      </w:r>
      <w:r w:rsidRPr="004C66E7">
        <w:rPr>
          <w:bCs/>
          <w:sz w:val="24"/>
          <w:szCs w:val="24"/>
          <w:u w:val="none"/>
        </w:rPr>
        <w:t>Affordable Housing Impact Fee on Commercial Development projects</w:t>
      </w:r>
      <w:r w:rsidRPr="004C66E7">
        <w:rPr>
          <w:bCs/>
          <w:sz w:val="24"/>
          <w:szCs w:val="24"/>
          <w:u w:val="none"/>
        </w:rPr>
        <w:t xml:space="preserve">, see Berkeley City Council Resolution </w:t>
      </w:r>
      <w:r w:rsidR="005E1C9C" w:rsidRPr="004C66E7">
        <w:rPr>
          <w:bCs/>
          <w:sz w:val="24"/>
          <w:szCs w:val="24"/>
          <w:u w:val="none"/>
        </w:rPr>
        <w:t>66,617-N.S., adopted 6/3/</w:t>
      </w:r>
      <w:r w:rsidR="00BC112B" w:rsidRPr="004C66E7">
        <w:rPr>
          <w:bCs/>
          <w:sz w:val="24"/>
          <w:szCs w:val="24"/>
          <w:u w:val="none"/>
        </w:rPr>
        <w:t>2014, and Exhibit</w:t>
      </w:r>
      <w:r w:rsidR="009B0B8C" w:rsidRPr="004C66E7">
        <w:rPr>
          <w:bCs/>
          <w:sz w:val="24"/>
          <w:szCs w:val="24"/>
          <w:u w:val="none"/>
        </w:rPr>
        <w:t>s</w:t>
      </w:r>
      <w:r w:rsidR="00BC112B" w:rsidRPr="004C66E7">
        <w:rPr>
          <w:bCs/>
          <w:sz w:val="24"/>
          <w:szCs w:val="24"/>
          <w:u w:val="none"/>
        </w:rPr>
        <w:t xml:space="preserve"> A</w:t>
      </w:r>
      <w:r w:rsidR="009B0B8C" w:rsidRPr="004C66E7">
        <w:rPr>
          <w:bCs/>
          <w:sz w:val="24"/>
          <w:szCs w:val="24"/>
          <w:u w:val="none"/>
        </w:rPr>
        <w:t xml:space="preserve"> and B</w:t>
      </w:r>
      <w:r w:rsidR="00BC112B" w:rsidRPr="004C66E7">
        <w:rPr>
          <w:bCs/>
          <w:sz w:val="24"/>
          <w:szCs w:val="24"/>
          <w:u w:val="none"/>
        </w:rPr>
        <w:t xml:space="preserve"> attached thereto</w:t>
      </w:r>
      <w:r w:rsidR="009B0B8C" w:rsidRPr="004C66E7">
        <w:rPr>
          <w:bCs/>
          <w:sz w:val="24"/>
          <w:szCs w:val="24"/>
          <w:u w:val="none"/>
        </w:rPr>
        <w:t xml:space="preserve">, documenting the linkage between the need and the fee. NOTE: Fee rates </w:t>
      </w:r>
      <w:r w:rsidR="009F5293" w:rsidRPr="004C66E7">
        <w:rPr>
          <w:bCs/>
          <w:sz w:val="24"/>
          <w:szCs w:val="24"/>
          <w:u w:val="none"/>
        </w:rPr>
        <w:t xml:space="preserve">have since been adjusted per inflation; See </w:t>
      </w:r>
      <w:hyperlink r:id="rId12" w:history="1">
        <w:r w:rsidR="0056791F" w:rsidRPr="004C66E7">
          <w:rPr>
            <w:rStyle w:val="Hyperlink"/>
            <w:bCs/>
            <w:sz w:val="24"/>
            <w:szCs w:val="24"/>
          </w:rPr>
          <w:t>https://berkeleyca.gov/sites/default/files/documents/List%20of%20devt%20fees%2C%20current_0.pdf</w:t>
        </w:r>
      </w:hyperlink>
      <w:r w:rsidR="0056791F" w:rsidRPr="004C66E7">
        <w:rPr>
          <w:bCs/>
          <w:sz w:val="24"/>
          <w:szCs w:val="24"/>
          <w:u w:val="none"/>
        </w:rPr>
        <w:t xml:space="preserve"> for current rates</w:t>
      </w:r>
    </w:p>
    <w:p w14:paraId="5895E929" w14:textId="312CED8A" w:rsidR="00A0269E" w:rsidRPr="004C66E7" w:rsidRDefault="0056791F" w:rsidP="0056791F">
      <w:pPr>
        <w:pStyle w:val="BodyText"/>
        <w:widowControl/>
        <w:numPr>
          <w:ilvl w:val="0"/>
          <w:numId w:val="26"/>
        </w:numPr>
        <w:tabs>
          <w:tab w:val="clear" w:pos="1089"/>
          <w:tab w:val="clear" w:pos="10026"/>
        </w:tabs>
        <w:ind w:left="900"/>
        <w:rPr>
          <w:bCs/>
          <w:i/>
          <w:sz w:val="24"/>
          <w:szCs w:val="24"/>
          <w:u w:val="none"/>
        </w:rPr>
      </w:pPr>
      <w:r w:rsidRPr="004C66E7">
        <w:rPr>
          <w:bCs/>
          <w:sz w:val="24"/>
          <w:szCs w:val="24"/>
          <w:u w:val="none"/>
        </w:rPr>
        <w:t xml:space="preserve">For the </w:t>
      </w:r>
      <w:r w:rsidR="00A0269E" w:rsidRPr="004C66E7">
        <w:rPr>
          <w:bCs/>
          <w:sz w:val="24"/>
          <w:szCs w:val="24"/>
          <w:u w:val="none"/>
        </w:rPr>
        <w:t>Childcare Impact Fee on Commercial Development projects</w:t>
      </w:r>
      <w:r w:rsidRPr="004C66E7">
        <w:rPr>
          <w:bCs/>
          <w:sz w:val="24"/>
          <w:szCs w:val="24"/>
          <w:u w:val="none"/>
        </w:rPr>
        <w:t xml:space="preserve">, </w:t>
      </w:r>
      <w:r w:rsidRPr="004C66E7">
        <w:rPr>
          <w:bCs/>
          <w:sz w:val="24"/>
          <w:szCs w:val="24"/>
          <w:u w:val="none"/>
        </w:rPr>
        <w:t>see Berkeley City Council Resolution 66,61</w:t>
      </w:r>
      <w:r w:rsidRPr="004C66E7">
        <w:rPr>
          <w:bCs/>
          <w:sz w:val="24"/>
          <w:szCs w:val="24"/>
          <w:u w:val="none"/>
        </w:rPr>
        <w:t>8</w:t>
      </w:r>
      <w:r w:rsidRPr="004C66E7">
        <w:rPr>
          <w:bCs/>
          <w:sz w:val="24"/>
          <w:szCs w:val="24"/>
          <w:u w:val="none"/>
        </w:rPr>
        <w:t xml:space="preserve">-N.S., adopted 6/3/2014, and Exhibits A and B attached thereto, documenting the linkage between the need and the fee. NOTE: Fee rates have since been adjusted per inflation; See </w:t>
      </w:r>
      <w:hyperlink r:id="rId13" w:history="1">
        <w:r w:rsidRPr="004C66E7">
          <w:rPr>
            <w:rStyle w:val="Hyperlink"/>
            <w:bCs/>
            <w:sz w:val="24"/>
            <w:szCs w:val="24"/>
          </w:rPr>
          <w:t>https://berkeleyca.gov/sites/default/files/documents/List%20of%20devt%20fees%2C%20current_0.pdf</w:t>
        </w:r>
      </w:hyperlink>
      <w:r w:rsidRPr="004C66E7">
        <w:rPr>
          <w:bCs/>
          <w:sz w:val="24"/>
          <w:szCs w:val="24"/>
          <w:u w:val="none"/>
        </w:rPr>
        <w:t xml:space="preserve"> for current rates</w:t>
      </w:r>
    </w:p>
    <w:p w14:paraId="0A1E9C05" w14:textId="53513BCB" w:rsidR="00A0269E" w:rsidRPr="004C66E7" w:rsidRDefault="00243BC1" w:rsidP="0056791F">
      <w:pPr>
        <w:pStyle w:val="BodyText"/>
        <w:widowControl/>
        <w:numPr>
          <w:ilvl w:val="0"/>
          <w:numId w:val="26"/>
        </w:numPr>
        <w:tabs>
          <w:tab w:val="clear" w:pos="1089"/>
          <w:tab w:val="clear" w:pos="10026"/>
        </w:tabs>
        <w:ind w:left="900"/>
        <w:rPr>
          <w:bCs/>
          <w:i/>
          <w:sz w:val="24"/>
          <w:szCs w:val="24"/>
          <w:u w:val="none"/>
        </w:rPr>
      </w:pPr>
      <w:r w:rsidRPr="004C66E7">
        <w:rPr>
          <w:bCs/>
          <w:sz w:val="24"/>
          <w:szCs w:val="24"/>
          <w:u w:val="none"/>
        </w:rPr>
        <w:t xml:space="preserve">For the </w:t>
      </w:r>
      <w:r w:rsidR="00A0269E" w:rsidRPr="004C66E7">
        <w:rPr>
          <w:bCs/>
          <w:sz w:val="24"/>
          <w:szCs w:val="24"/>
          <w:u w:val="none"/>
        </w:rPr>
        <w:t>Public Art on Private Development requirement</w:t>
      </w:r>
      <w:r w:rsidRPr="004C66E7">
        <w:rPr>
          <w:bCs/>
          <w:sz w:val="24"/>
          <w:szCs w:val="24"/>
          <w:u w:val="none"/>
        </w:rPr>
        <w:t xml:space="preserve">, see the original adoption staff report, Ordinance and Resolution to the Berkeley City Council on </w:t>
      </w:r>
      <w:r w:rsidR="00E54EEA" w:rsidRPr="004C66E7">
        <w:rPr>
          <w:bCs/>
          <w:sz w:val="24"/>
          <w:szCs w:val="24"/>
          <w:u w:val="none"/>
        </w:rPr>
        <w:t>6/28/</w:t>
      </w:r>
      <w:r w:rsidRPr="004C66E7">
        <w:rPr>
          <w:bCs/>
          <w:sz w:val="24"/>
          <w:szCs w:val="24"/>
          <w:u w:val="none"/>
        </w:rPr>
        <w:t xml:space="preserve">2016, and see this webpage for most current information: </w:t>
      </w:r>
      <w:hyperlink r:id="rId14" w:history="1">
        <w:r w:rsidR="00476DA4" w:rsidRPr="004C66E7">
          <w:rPr>
            <w:rStyle w:val="Hyperlink"/>
            <w:bCs/>
            <w:sz w:val="24"/>
            <w:szCs w:val="24"/>
          </w:rPr>
          <w:t>https://berkeleyca.gov/construction-development/permits-design-parameters/design-parameters/public-art-private-development</w:t>
        </w:r>
      </w:hyperlink>
      <w:r w:rsidR="00476DA4" w:rsidRPr="004C66E7">
        <w:rPr>
          <w:bCs/>
          <w:sz w:val="24"/>
          <w:szCs w:val="24"/>
          <w:u w:val="none"/>
        </w:rPr>
        <w:t xml:space="preserve"> </w:t>
      </w:r>
    </w:p>
    <w:p w14:paraId="3D2641F6" w14:textId="77777777" w:rsidR="00135DE5" w:rsidRPr="004C66E7" w:rsidRDefault="00784AD7" w:rsidP="007247AD">
      <w:pPr>
        <w:pStyle w:val="BodyText"/>
        <w:widowControl/>
        <w:numPr>
          <w:ilvl w:val="0"/>
          <w:numId w:val="26"/>
        </w:numPr>
        <w:tabs>
          <w:tab w:val="clear" w:pos="1089"/>
          <w:tab w:val="clear" w:pos="10026"/>
        </w:tabs>
        <w:ind w:left="900"/>
        <w:rPr>
          <w:bCs/>
          <w:i/>
          <w:sz w:val="24"/>
          <w:szCs w:val="24"/>
          <w:u w:val="none"/>
        </w:rPr>
      </w:pPr>
      <w:r w:rsidRPr="004C66E7">
        <w:rPr>
          <w:bCs/>
          <w:iCs/>
          <w:sz w:val="24"/>
          <w:szCs w:val="24"/>
          <w:u w:val="none"/>
        </w:rPr>
        <w:t xml:space="preserve">For the </w:t>
      </w:r>
      <w:r w:rsidR="00A0269E" w:rsidRPr="004C66E7">
        <w:rPr>
          <w:bCs/>
          <w:sz w:val="24"/>
          <w:szCs w:val="24"/>
          <w:u w:val="none"/>
        </w:rPr>
        <w:t>Downtown Area Streets and Open Space Improvement Projects (</w:t>
      </w:r>
      <w:proofErr w:type="spellStart"/>
      <w:r w:rsidR="00A0269E" w:rsidRPr="004C66E7">
        <w:rPr>
          <w:bCs/>
          <w:sz w:val="24"/>
          <w:szCs w:val="24"/>
          <w:u w:val="none"/>
        </w:rPr>
        <w:t>SOSIP</w:t>
      </w:r>
      <w:proofErr w:type="spellEnd"/>
      <w:r w:rsidR="00A0269E" w:rsidRPr="004C66E7">
        <w:rPr>
          <w:bCs/>
          <w:sz w:val="24"/>
          <w:szCs w:val="24"/>
          <w:u w:val="none"/>
        </w:rPr>
        <w:t>) requirement</w:t>
      </w:r>
      <w:r w:rsidR="007247AD" w:rsidRPr="004C66E7">
        <w:rPr>
          <w:bCs/>
          <w:sz w:val="24"/>
          <w:szCs w:val="24"/>
          <w:u w:val="none"/>
        </w:rPr>
        <w:t xml:space="preserve">, see </w:t>
      </w:r>
      <w:r w:rsidR="00625F1D" w:rsidRPr="004C66E7">
        <w:rPr>
          <w:bCs/>
          <w:sz w:val="24"/>
          <w:szCs w:val="24"/>
          <w:u w:val="none"/>
        </w:rPr>
        <w:t xml:space="preserve">Berkeley City Council Resolution 66,001-N.S., adopted 1/29/2013, and </w:t>
      </w:r>
      <w:r w:rsidR="00135DE5" w:rsidRPr="004C66E7">
        <w:rPr>
          <w:bCs/>
          <w:sz w:val="24"/>
          <w:szCs w:val="24"/>
          <w:u w:val="none"/>
        </w:rPr>
        <w:t xml:space="preserve">Exhibit A thereto. See also </w:t>
      </w:r>
      <w:r w:rsidR="008128B0" w:rsidRPr="004C66E7">
        <w:rPr>
          <w:bCs/>
          <w:sz w:val="24"/>
          <w:szCs w:val="24"/>
          <w:u w:val="none"/>
        </w:rPr>
        <w:t xml:space="preserve">the information on this City webpage: </w:t>
      </w:r>
      <w:hyperlink r:id="rId15" w:history="1">
        <w:r w:rsidR="008128B0" w:rsidRPr="004C66E7">
          <w:rPr>
            <w:rStyle w:val="Hyperlink"/>
            <w:bCs/>
            <w:sz w:val="24"/>
            <w:szCs w:val="24"/>
          </w:rPr>
          <w:t>https://berkeleyca.gov/your-government/our-work/adopted-plans/streets-and-open-space-improvement-plan-sosip</w:t>
        </w:r>
      </w:hyperlink>
      <w:r w:rsidR="008128B0" w:rsidRPr="004C66E7">
        <w:rPr>
          <w:bCs/>
          <w:sz w:val="24"/>
          <w:szCs w:val="24"/>
          <w:u w:val="none"/>
        </w:rPr>
        <w:t xml:space="preserve"> .</w:t>
      </w:r>
    </w:p>
    <w:p w14:paraId="5DB44CBE" w14:textId="16D7E9CF" w:rsidR="00A0269E" w:rsidRPr="004C66E7" w:rsidRDefault="00135DE5" w:rsidP="00135DE5">
      <w:pPr>
        <w:pStyle w:val="BodyText"/>
        <w:widowControl/>
        <w:numPr>
          <w:ilvl w:val="0"/>
          <w:numId w:val="26"/>
        </w:numPr>
        <w:tabs>
          <w:tab w:val="clear" w:pos="1089"/>
          <w:tab w:val="clear" w:pos="10026"/>
        </w:tabs>
        <w:ind w:left="900"/>
        <w:rPr>
          <w:bCs/>
          <w:i/>
          <w:sz w:val="24"/>
          <w:szCs w:val="24"/>
          <w:u w:val="none"/>
        </w:rPr>
      </w:pPr>
      <w:r w:rsidRPr="004C66E7">
        <w:rPr>
          <w:bCs/>
          <w:sz w:val="24"/>
          <w:szCs w:val="24"/>
          <w:u w:val="none"/>
        </w:rPr>
        <w:t xml:space="preserve">For the </w:t>
      </w:r>
      <w:r w:rsidR="00A0269E" w:rsidRPr="004C66E7">
        <w:rPr>
          <w:bCs/>
          <w:sz w:val="24"/>
          <w:szCs w:val="24"/>
          <w:u w:val="none"/>
        </w:rPr>
        <w:t>Downtown Area Privately Owned Public Open Space (</w:t>
      </w:r>
      <w:proofErr w:type="spellStart"/>
      <w:r w:rsidR="00A0269E" w:rsidRPr="004C66E7">
        <w:rPr>
          <w:bCs/>
          <w:sz w:val="24"/>
          <w:szCs w:val="24"/>
          <w:u w:val="none"/>
        </w:rPr>
        <w:t>POPOS</w:t>
      </w:r>
      <w:proofErr w:type="spellEnd"/>
      <w:r w:rsidR="00A0269E" w:rsidRPr="004C66E7">
        <w:rPr>
          <w:bCs/>
          <w:sz w:val="24"/>
          <w:szCs w:val="24"/>
          <w:u w:val="none"/>
        </w:rPr>
        <w:t>) requirement</w:t>
      </w:r>
      <w:r w:rsidR="006107B8" w:rsidRPr="004C66E7">
        <w:rPr>
          <w:bCs/>
          <w:sz w:val="24"/>
          <w:szCs w:val="24"/>
          <w:u w:val="none"/>
        </w:rPr>
        <w:t xml:space="preserve">, </w:t>
      </w:r>
      <w:r w:rsidR="00262513" w:rsidRPr="004C66E7">
        <w:rPr>
          <w:bCs/>
          <w:sz w:val="24"/>
          <w:szCs w:val="24"/>
          <w:u w:val="none"/>
        </w:rPr>
        <w:t>see Berkeley City Council Resolution 6</w:t>
      </w:r>
      <w:r w:rsidR="00262513" w:rsidRPr="004C66E7">
        <w:rPr>
          <w:bCs/>
          <w:sz w:val="24"/>
          <w:szCs w:val="24"/>
          <w:u w:val="none"/>
        </w:rPr>
        <w:t>8</w:t>
      </w:r>
      <w:r w:rsidR="00262513" w:rsidRPr="004C66E7">
        <w:rPr>
          <w:bCs/>
          <w:sz w:val="24"/>
          <w:szCs w:val="24"/>
          <w:u w:val="none"/>
        </w:rPr>
        <w:t>,0</w:t>
      </w:r>
      <w:r w:rsidR="00262513" w:rsidRPr="004C66E7">
        <w:rPr>
          <w:bCs/>
          <w:sz w:val="24"/>
          <w:szCs w:val="24"/>
          <w:u w:val="none"/>
        </w:rPr>
        <w:t>49</w:t>
      </w:r>
      <w:r w:rsidR="00262513" w:rsidRPr="004C66E7">
        <w:rPr>
          <w:bCs/>
          <w:sz w:val="24"/>
          <w:szCs w:val="24"/>
          <w:u w:val="none"/>
        </w:rPr>
        <w:t xml:space="preserve">-N.S., adopted </w:t>
      </w:r>
      <w:r w:rsidR="00200CD0" w:rsidRPr="004C66E7">
        <w:rPr>
          <w:bCs/>
          <w:sz w:val="24"/>
          <w:szCs w:val="24"/>
          <w:u w:val="none"/>
        </w:rPr>
        <w:t>6/13/201</w:t>
      </w:r>
      <w:r w:rsidR="00E54EEA" w:rsidRPr="004C66E7">
        <w:rPr>
          <w:bCs/>
          <w:sz w:val="24"/>
          <w:szCs w:val="24"/>
          <w:u w:val="none"/>
        </w:rPr>
        <w:t>7</w:t>
      </w:r>
      <w:r w:rsidR="00200CD0" w:rsidRPr="004C66E7">
        <w:rPr>
          <w:bCs/>
          <w:sz w:val="24"/>
          <w:szCs w:val="24"/>
          <w:u w:val="none"/>
        </w:rPr>
        <w:t>, and the</w:t>
      </w:r>
      <w:r w:rsidR="00200CD0" w:rsidRPr="004C66E7">
        <w:rPr>
          <w:bCs/>
          <w:sz w:val="24"/>
          <w:szCs w:val="24"/>
          <w:u w:val="none"/>
        </w:rPr>
        <w:t xml:space="preserve"> information on this City webpage: </w:t>
      </w:r>
      <w:hyperlink r:id="rId16" w:history="1">
        <w:r w:rsidR="00732947" w:rsidRPr="004C66E7">
          <w:rPr>
            <w:rStyle w:val="Hyperlink"/>
            <w:bCs/>
            <w:sz w:val="24"/>
            <w:szCs w:val="24"/>
          </w:rPr>
          <w:t>https://berkeleyca.gov/your-government/our-work/adopted-plans/downtown-area-plan</w:t>
        </w:r>
      </w:hyperlink>
      <w:r w:rsidR="00732947" w:rsidRPr="004C66E7">
        <w:rPr>
          <w:bCs/>
          <w:sz w:val="24"/>
          <w:szCs w:val="24"/>
          <w:u w:val="none"/>
        </w:rPr>
        <w:t xml:space="preserve"> </w:t>
      </w:r>
    </w:p>
    <w:p w14:paraId="1748F65C" w14:textId="77777777" w:rsidR="00A0269E" w:rsidRDefault="00A0269E" w:rsidP="00A0269E">
      <w:pPr>
        <w:pStyle w:val="ListParagraph"/>
        <w:ind w:left="540"/>
        <w:jc w:val="both"/>
      </w:pPr>
    </w:p>
    <w:p w14:paraId="366435A6" w14:textId="77777777" w:rsidR="004C53D5" w:rsidRDefault="004C53D5" w:rsidP="00BF3637">
      <w:pPr>
        <w:ind w:left="180"/>
        <w:jc w:val="both"/>
      </w:pPr>
    </w:p>
    <w:p w14:paraId="3D6AFF31" w14:textId="2EAD1ECB" w:rsidR="004C53D5" w:rsidRPr="00713E46" w:rsidRDefault="004C53D5" w:rsidP="00713E46">
      <w:pPr>
        <w:pStyle w:val="ListParagraph"/>
        <w:numPr>
          <w:ilvl w:val="0"/>
          <w:numId w:val="23"/>
        </w:numPr>
        <w:jc w:val="both"/>
        <w:rPr>
          <w:b/>
        </w:rPr>
      </w:pPr>
      <w:r w:rsidRPr="00713E46">
        <w:rPr>
          <w:b/>
        </w:rPr>
        <w:t>Q.</w:t>
      </w:r>
      <w:r w:rsidR="00C12F76" w:rsidRPr="00713E4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2F76" w:rsidRPr="00713E46">
        <w:rPr>
          <w:b/>
        </w:rPr>
        <w:t>Could you clarify whether the scope of this study applies to all development types, including residential and commercial?</w:t>
      </w:r>
    </w:p>
    <w:p w14:paraId="2A7391CD" w14:textId="77777777" w:rsidR="00713E46" w:rsidRPr="00713E46" w:rsidRDefault="00713E46" w:rsidP="00713E46">
      <w:pPr>
        <w:pStyle w:val="ListParagraph"/>
        <w:ind w:left="540"/>
        <w:jc w:val="both"/>
        <w:rPr>
          <w:b/>
        </w:rPr>
      </w:pPr>
    </w:p>
    <w:p w14:paraId="155935D5" w14:textId="445E9126" w:rsidR="00B3673A" w:rsidRPr="004C66E7" w:rsidRDefault="004C53D5" w:rsidP="004C66E7">
      <w:pPr>
        <w:ind w:left="180"/>
        <w:jc w:val="both"/>
      </w:pPr>
      <w:r>
        <w:t>2. A</w:t>
      </w:r>
      <w:r w:rsidR="00BE6734">
        <w:t xml:space="preserve">: </w:t>
      </w:r>
      <w:r w:rsidR="00FF43DF">
        <w:t>Yes, depending on the fee</w:t>
      </w:r>
      <w:r w:rsidR="00C34BB6">
        <w:t xml:space="preserve">. The two Commercial fees apply only to Commercial projects. The three other fees (Public Art, </w:t>
      </w:r>
      <w:proofErr w:type="spellStart"/>
      <w:r w:rsidR="00C34BB6">
        <w:t>SOSIP</w:t>
      </w:r>
      <w:proofErr w:type="spellEnd"/>
      <w:r w:rsidR="00C34BB6">
        <w:t xml:space="preserve">, and </w:t>
      </w:r>
      <w:proofErr w:type="spellStart"/>
      <w:r w:rsidR="00C34BB6">
        <w:t>POPOS</w:t>
      </w:r>
      <w:proofErr w:type="spellEnd"/>
      <w:r w:rsidR="00C34BB6">
        <w:t xml:space="preserve">) apply to all </w:t>
      </w:r>
      <w:r w:rsidR="00AC1CF5">
        <w:t>types of development projects.</w:t>
      </w:r>
    </w:p>
    <w:p w14:paraId="1A72FA88" w14:textId="77777777" w:rsidR="00B3673A" w:rsidRPr="005B7BDA" w:rsidRDefault="00B3673A" w:rsidP="00BF3637">
      <w:pPr>
        <w:jc w:val="both"/>
        <w:rPr>
          <w:szCs w:val="24"/>
        </w:rPr>
      </w:pPr>
    </w:p>
    <w:p w14:paraId="74EF3B0F" w14:textId="56082454" w:rsidR="004C53D5" w:rsidRPr="00BB2CB6" w:rsidRDefault="00B3673A" w:rsidP="00BB2CB6">
      <w:pPr>
        <w:jc w:val="center"/>
        <w:rPr>
          <w:b/>
          <w:szCs w:val="24"/>
        </w:rPr>
      </w:pPr>
      <w:r w:rsidRPr="00290014">
        <w:rPr>
          <w:b/>
          <w:szCs w:val="24"/>
        </w:rPr>
        <w:lastRenderedPageBreak/>
        <w:t>Except as provided herein all other terms and conditions remain unchanged.</w:t>
      </w:r>
    </w:p>
    <w:sectPr w:rsidR="004C53D5" w:rsidRPr="00BB2CB6" w:rsidSect="00022E5A">
      <w:headerReference w:type="first" r:id="rId17"/>
      <w:footerReference w:type="first" r:id="rId18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3C0D" w14:textId="77777777" w:rsidR="004A1C2D" w:rsidRDefault="004A1C2D">
      <w:r>
        <w:separator/>
      </w:r>
    </w:p>
  </w:endnote>
  <w:endnote w:type="continuationSeparator" w:id="0">
    <w:p w14:paraId="6767CDBE" w14:textId="77777777" w:rsidR="004A1C2D" w:rsidRDefault="004A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A656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>2180 Milvia Street, Berkeley, CA  94704    Tel: 510.981.7320    TDD: 510.981.6903    Fax: 510.981.7390</w:t>
    </w:r>
  </w:p>
  <w:p w14:paraId="16011C78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E-mail: </w:t>
    </w:r>
    <w:hyperlink r:id="rId1" w:history="1">
      <w:r w:rsidR="00100F47" w:rsidRPr="00D62858">
        <w:rPr>
          <w:rStyle w:val="Hyperlink"/>
          <w:sz w:val="18"/>
        </w:rPr>
        <w:t>purchasing@berkeleyca.gov</w:t>
      </w:r>
    </w:hyperlink>
    <w:r>
      <w:rPr>
        <w:sz w:val="18"/>
      </w:rPr>
      <w:t xml:space="preserve"> Website: </w:t>
    </w:r>
    <w:r>
      <w:rPr>
        <w:rStyle w:val="Hyperlink"/>
        <w:sz w:val="18"/>
      </w:rPr>
      <w:t>http://www.ci.berkeley.ca.us/finance</w:t>
    </w:r>
  </w:p>
  <w:p w14:paraId="43ADD84C" w14:textId="77777777" w:rsidR="00A7464A" w:rsidRDefault="00A7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85B7" w14:textId="77777777" w:rsidR="004A1C2D" w:rsidRDefault="004A1C2D">
      <w:r>
        <w:separator/>
      </w:r>
    </w:p>
  </w:footnote>
  <w:footnote w:type="continuationSeparator" w:id="0">
    <w:p w14:paraId="575B0C21" w14:textId="77777777" w:rsidR="004A1C2D" w:rsidRDefault="004A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6964" w14:textId="77777777" w:rsidR="00A7464A" w:rsidRDefault="00FB3675">
    <w:pPr>
      <w:pStyle w:val="Header"/>
      <w:spacing w:after="120"/>
    </w:pPr>
    <w:r>
      <w:rPr>
        <w:noProof/>
      </w:rPr>
      <w:drawing>
        <wp:inline distT="0" distB="0" distL="0" distR="0" wp14:anchorId="70AF617E" wp14:editId="5D927FD4">
          <wp:extent cx="1097280" cy="1097280"/>
          <wp:effectExtent l="0" t="0" r="7620" b="7620"/>
          <wp:docPr id="1" name="Picture 1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D2FF5D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b/>
        <w:spacing w:val="-3"/>
        <w:sz w:val="22"/>
      </w:rPr>
    </w:pPr>
    <w:r>
      <w:rPr>
        <w:b/>
        <w:spacing w:val="-3"/>
        <w:sz w:val="22"/>
      </w:rPr>
      <w:t>Finance Department</w:t>
    </w:r>
  </w:p>
  <w:p w14:paraId="779B6B0C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sz w:val="20"/>
      </w:rPr>
    </w:pPr>
    <w:r>
      <w:rPr>
        <w:sz w:val="20"/>
      </w:rPr>
      <w:t>Purchasing Division</w:t>
    </w:r>
  </w:p>
  <w:p w14:paraId="2066AA84" w14:textId="77777777" w:rsidR="00A7464A" w:rsidRDefault="00A7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837"/>
    <w:multiLevelType w:val="hybridMultilevel"/>
    <w:tmpl w:val="079640C4"/>
    <w:lvl w:ilvl="0" w:tplc="69045082">
      <w:start w:val="1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C62C54"/>
    <w:multiLevelType w:val="hybridMultilevel"/>
    <w:tmpl w:val="034E1598"/>
    <w:lvl w:ilvl="0" w:tplc="BF50F9BA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" w15:restartNumberingAfterBreak="0">
    <w:nsid w:val="1535551E"/>
    <w:multiLevelType w:val="hybridMultilevel"/>
    <w:tmpl w:val="4F54B66C"/>
    <w:lvl w:ilvl="0" w:tplc="EDD6B6D2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" w15:restartNumberingAfterBreak="0">
    <w:nsid w:val="16DA580A"/>
    <w:multiLevelType w:val="hybridMultilevel"/>
    <w:tmpl w:val="CEB48A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03CA"/>
    <w:multiLevelType w:val="hybridMultilevel"/>
    <w:tmpl w:val="00F05A72"/>
    <w:lvl w:ilvl="0" w:tplc="3B76AA3C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242C22"/>
    <w:multiLevelType w:val="hybridMultilevel"/>
    <w:tmpl w:val="0FEC5456"/>
    <w:lvl w:ilvl="0" w:tplc="E732ED2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37A10"/>
    <w:multiLevelType w:val="hybridMultilevel"/>
    <w:tmpl w:val="87203ACC"/>
    <w:lvl w:ilvl="0" w:tplc="8806CF7C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7" w15:restartNumberingAfterBreak="0">
    <w:nsid w:val="205C0EC9"/>
    <w:multiLevelType w:val="hybridMultilevel"/>
    <w:tmpl w:val="97B8E7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643D5"/>
    <w:multiLevelType w:val="hybridMultilevel"/>
    <w:tmpl w:val="31FE3342"/>
    <w:lvl w:ilvl="0" w:tplc="5B02E9A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9" w15:restartNumberingAfterBreak="0">
    <w:nsid w:val="226C3ADD"/>
    <w:multiLevelType w:val="hybridMultilevel"/>
    <w:tmpl w:val="0DB426B8"/>
    <w:lvl w:ilvl="0" w:tplc="CB8EA6F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379C1"/>
    <w:multiLevelType w:val="hybridMultilevel"/>
    <w:tmpl w:val="449A5A9E"/>
    <w:lvl w:ilvl="0" w:tplc="FF086172">
      <w:start w:val="1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43D13"/>
    <w:multiLevelType w:val="hybridMultilevel"/>
    <w:tmpl w:val="F7AAE736"/>
    <w:lvl w:ilvl="0" w:tplc="2FE6F9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05C766C"/>
    <w:multiLevelType w:val="hybridMultilevel"/>
    <w:tmpl w:val="5AF4BF8A"/>
    <w:lvl w:ilvl="0" w:tplc="4C0279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B34C6A"/>
    <w:multiLevelType w:val="hybridMultilevel"/>
    <w:tmpl w:val="A1D4D0BA"/>
    <w:lvl w:ilvl="0" w:tplc="DF4E6A02">
      <w:start w:val="2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7350D5"/>
    <w:multiLevelType w:val="hybridMultilevel"/>
    <w:tmpl w:val="891A3752"/>
    <w:lvl w:ilvl="0" w:tplc="F210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B0147C"/>
    <w:multiLevelType w:val="hybridMultilevel"/>
    <w:tmpl w:val="F7620F0A"/>
    <w:lvl w:ilvl="0" w:tplc="7C6009F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757C7"/>
    <w:multiLevelType w:val="hybridMultilevel"/>
    <w:tmpl w:val="ABEC3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0AEE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A9438F"/>
    <w:multiLevelType w:val="hybridMultilevel"/>
    <w:tmpl w:val="3D4884F8"/>
    <w:lvl w:ilvl="0" w:tplc="1F320A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E0B4AC9"/>
    <w:multiLevelType w:val="hybridMultilevel"/>
    <w:tmpl w:val="9C087E22"/>
    <w:lvl w:ilvl="0" w:tplc="36A82D34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C27BE"/>
    <w:multiLevelType w:val="hybridMultilevel"/>
    <w:tmpl w:val="E24643E0"/>
    <w:lvl w:ilvl="0" w:tplc="F394FDDE">
      <w:start w:val="4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0" w15:restartNumberingAfterBreak="0">
    <w:nsid w:val="626B6B77"/>
    <w:multiLevelType w:val="hybridMultilevel"/>
    <w:tmpl w:val="0CBC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A3B6E"/>
    <w:multiLevelType w:val="hybridMultilevel"/>
    <w:tmpl w:val="34AC3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830C1C"/>
    <w:multiLevelType w:val="hybridMultilevel"/>
    <w:tmpl w:val="9B1E566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C62DC"/>
    <w:multiLevelType w:val="hybridMultilevel"/>
    <w:tmpl w:val="D5C0A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51D12"/>
    <w:multiLevelType w:val="hybridMultilevel"/>
    <w:tmpl w:val="C1902942"/>
    <w:lvl w:ilvl="0" w:tplc="A2E835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B015D"/>
    <w:multiLevelType w:val="hybridMultilevel"/>
    <w:tmpl w:val="D4960CF4"/>
    <w:lvl w:ilvl="0" w:tplc="99A6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8138092">
    <w:abstractNumId w:val="6"/>
  </w:num>
  <w:num w:numId="2" w16cid:durableId="1725250061">
    <w:abstractNumId w:val="1"/>
  </w:num>
  <w:num w:numId="3" w16cid:durableId="707490379">
    <w:abstractNumId w:val="19"/>
  </w:num>
  <w:num w:numId="4" w16cid:durableId="734009478">
    <w:abstractNumId w:val="8"/>
  </w:num>
  <w:num w:numId="5" w16cid:durableId="1230577751">
    <w:abstractNumId w:val="2"/>
  </w:num>
  <w:num w:numId="6" w16cid:durableId="1449086234">
    <w:abstractNumId w:val="21"/>
  </w:num>
  <w:num w:numId="7" w16cid:durableId="1040323851">
    <w:abstractNumId w:val="4"/>
  </w:num>
  <w:num w:numId="8" w16cid:durableId="1475181170">
    <w:abstractNumId w:val="18"/>
  </w:num>
  <w:num w:numId="9" w16cid:durableId="659970802">
    <w:abstractNumId w:val="7"/>
  </w:num>
  <w:num w:numId="10" w16cid:durableId="1076979620">
    <w:abstractNumId w:val="24"/>
  </w:num>
  <w:num w:numId="11" w16cid:durableId="82646744">
    <w:abstractNumId w:val="15"/>
  </w:num>
  <w:num w:numId="12" w16cid:durableId="1119956379">
    <w:abstractNumId w:val="14"/>
  </w:num>
  <w:num w:numId="13" w16cid:durableId="1615936958">
    <w:abstractNumId w:val="10"/>
  </w:num>
  <w:num w:numId="14" w16cid:durableId="1069032477">
    <w:abstractNumId w:val="13"/>
  </w:num>
  <w:num w:numId="15" w16cid:durableId="775295623">
    <w:abstractNumId w:val="5"/>
  </w:num>
  <w:num w:numId="16" w16cid:durableId="2132630269">
    <w:abstractNumId w:val="22"/>
  </w:num>
  <w:num w:numId="17" w16cid:durableId="479737174">
    <w:abstractNumId w:val="25"/>
  </w:num>
  <w:num w:numId="18" w16cid:durableId="1650746159">
    <w:abstractNumId w:val="9"/>
  </w:num>
  <w:num w:numId="19" w16cid:durableId="1468402403">
    <w:abstractNumId w:val="12"/>
  </w:num>
  <w:num w:numId="20" w16cid:durableId="108551204">
    <w:abstractNumId w:val="16"/>
  </w:num>
  <w:num w:numId="21" w16cid:durableId="1819377512">
    <w:abstractNumId w:val="23"/>
  </w:num>
  <w:num w:numId="22" w16cid:durableId="788358762">
    <w:abstractNumId w:val="20"/>
  </w:num>
  <w:num w:numId="23" w16cid:durableId="1471364603">
    <w:abstractNumId w:val="17"/>
  </w:num>
  <w:num w:numId="24" w16cid:durableId="400830450">
    <w:abstractNumId w:val="11"/>
  </w:num>
  <w:num w:numId="25" w16cid:durableId="348217743">
    <w:abstractNumId w:val="3"/>
  </w:num>
  <w:num w:numId="26" w16cid:durableId="98666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FA"/>
    <w:rsid w:val="0001118E"/>
    <w:rsid w:val="00022E5A"/>
    <w:rsid w:val="00056A72"/>
    <w:rsid w:val="000C1889"/>
    <w:rsid w:val="000E5BCB"/>
    <w:rsid w:val="00100F47"/>
    <w:rsid w:val="00135DE5"/>
    <w:rsid w:val="001559B3"/>
    <w:rsid w:val="001B2DE7"/>
    <w:rsid w:val="001C0037"/>
    <w:rsid w:val="001E7E91"/>
    <w:rsid w:val="001F588D"/>
    <w:rsid w:val="00200CD0"/>
    <w:rsid w:val="00243BC1"/>
    <w:rsid w:val="00262513"/>
    <w:rsid w:val="00290014"/>
    <w:rsid w:val="00337619"/>
    <w:rsid w:val="003E69E2"/>
    <w:rsid w:val="00473C37"/>
    <w:rsid w:val="00476DA4"/>
    <w:rsid w:val="004A1C2D"/>
    <w:rsid w:val="004C53D5"/>
    <w:rsid w:val="004C66E7"/>
    <w:rsid w:val="00517354"/>
    <w:rsid w:val="00546072"/>
    <w:rsid w:val="0056791F"/>
    <w:rsid w:val="005E1C9C"/>
    <w:rsid w:val="006107B8"/>
    <w:rsid w:val="00625F1D"/>
    <w:rsid w:val="006502E6"/>
    <w:rsid w:val="00713E46"/>
    <w:rsid w:val="007247AD"/>
    <w:rsid w:val="00732947"/>
    <w:rsid w:val="00770645"/>
    <w:rsid w:val="00784AD7"/>
    <w:rsid w:val="008128B0"/>
    <w:rsid w:val="008700C4"/>
    <w:rsid w:val="008F20A0"/>
    <w:rsid w:val="009B0B8C"/>
    <w:rsid w:val="009D0B1A"/>
    <w:rsid w:val="009D6C54"/>
    <w:rsid w:val="009F5293"/>
    <w:rsid w:val="00A0269E"/>
    <w:rsid w:val="00A24E32"/>
    <w:rsid w:val="00A7464A"/>
    <w:rsid w:val="00A84B09"/>
    <w:rsid w:val="00AB02F0"/>
    <w:rsid w:val="00AC1CF5"/>
    <w:rsid w:val="00B3673A"/>
    <w:rsid w:val="00B41FCC"/>
    <w:rsid w:val="00BB2CB6"/>
    <w:rsid w:val="00BC112B"/>
    <w:rsid w:val="00BE6734"/>
    <w:rsid w:val="00BF3637"/>
    <w:rsid w:val="00C12F76"/>
    <w:rsid w:val="00C30618"/>
    <w:rsid w:val="00C34BB6"/>
    <w:rsid w:val="00C41DC4"/>
    <w:rsid w:val="00C640D1"/>
    <w:rsid w:val="00C64FA6"/>
    <w:rsid w:val="00D82FFA"/>
    <w:rsid w:val="00E54EEA"/>
    <w:rsid w:val="00FB3675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945BD"/>
  <w15:docId w15:val="{DDF429AF-A83C-499B-819F-8847072F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22E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22E5A"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rsid w:val="00022E5A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5A"/>
    <w:pPr>
      <w:keepNext/>
      <w:widowControl/>
      <w:outlineLvl w:val="3"/>
    </w:pPr>
    <w:rPr>
      <w:b/>
      <w:bCs/>
      <w:snapToGrid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22E5A"/>
    <w:pPr>
      <w:keepNext/>
      <w:widowControl/>
      <w:ind w:right="180"/>
      <w:outlineLvl w:val="8"/>
    </w:pPr>
    <w:rPr>
      <w:b/>
      <w:snapToGrid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22E5A"/>
  </w:style>
  <w:style w:type="paragraph" w:styleId="Footer">
    <w:name w:val="footer"/>
    <w:basedOn w:val="Normal"/>
    <w:link w:val="FooterChar"/>
    <w:semiHidden/>
    <w:rsid w:val="00022E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2E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022E5A"/>
    <w:rPr>
      <w:color w:val="0000FF"/>
      <w:u w:val="single"/>
    </w:rPr>
  </w:style>
  <w:style w:type="paragraph" w:styleId="BodyTextIndent">
    <w:name w:val="Body Text Indent"/>
    <w:basedOn w:val="Normal"/>
    <w:semiHidden/>
    <w:rsid w:val="00022E5A"/>
    <w:pPr>
      <w:keepNext/>
      <w:keepLines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440" w:hanging="1440"/>
    </w:pPr>
    <w:rPr>
      <w:rFonts w:ascii="Times" w:hAnsi="Times"/>
      <w:sz w:val="22"/>
    </w:rPr>
  </w:style>
  <w:style w:type="paragraph" w:styleId="HTMLPreformatted">
    <w:name w:val="HTML Preformatted"/>
    <w:basedOn w:val="Normal"/>
    <w:semiHidden/>
    <w:rsid w:val="00022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character" w:styleId="PageNumber">
    <w:name w:val="page number"/>
    <w:basedOn w:val="DefaultParagraphFont"/>
    <w:semiHidden/>
    <w:rsid w:val="00022E5A"/>
  </w:style>
  <w:style w:type="paragraph" w:styleId="NormalWeb">
    <w:name w:val="Normal (Web)"/>
    <w:basedOn w:val="Normal"/>
    <w:semiHidden/>
    <w:rsid w:val="00022E5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character" w:styleId="FollowedHyperlink">
    <w:name w:val="FollowedHyperlink"/>
    <w:basedOn w:val="DefaultParagraphFont"/>
    <w:semiHidden/>
    <w:rsid w:val="00022E5A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022E5A"/>
    <w:pPr>
      <w:tabs>
        <w:tab w:val="left" w:pos="1089"/>
        <w:tab w:val="left" w:pos="10026"/>
      </w:tabs>
    </w:pPr>
    <w:rPr>
      <w:sz w:val="22"/>
      <w:u w:val="single"/>
    </w:rPr>
  </w:style>
  <w:style w:type="paragraph" w:styleId="BodyText2">
    <w:name w:val="Body Text 2"/>
    <w:basedOn w:val="Normal"/>
    <w:semiHidden/>
    <w:rsid w:val="00022E5A"/>
    <w:pPr>
      <w:widowControl/>
    </w:pPr>
    <w:rPr>
      <w:b/>
      <w:bCs/>
      <w:snapToGrid/>
      <w:szCs w:val="24"/>
    </w:rPr>
  </w:style>
  <w:style w:type="paragraph" w:customStyle="1" w:styleId="Normal-J">
    <w:name w:val="Normal-J"/>
    <w:basedOn w:val="Normal"/>
    <w:rsid w:val="00022E5A"/>
    <w:pPr>
      <w:widowControl/>
      <w:spacing w:after="240"/>
      <w:jc w:val="both"/>
    </w:pPr>
    <w:rPr>
      <w:snapToGrid/>
    </w:rPr>
  </w:style>
  <w:style w:type="paragraph" w:customStyle="1" w:styleId="LEFTJUST-NOINDENTS">
    <w:name w:val="LEFT JUST - NO INDENTS"/>
    <w:rsid w:val="00022E5A"/>
    <w:pPr>
      <w:widowControl w:val="0"/>
      <w:tabs>
        <w:tab w:val="left" w:pos="432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sid w:val="00022E5A"/>
    <w:pPr>
      <w:tabs>
        <w:tab w:val="center" w:pos="4968"/>
      </w:tabs>
      <w:suppressAutoHyphens/>
      <w:overflowPunct w:val="0"/>
      <w:autoSpaceDE w:val="0"/>
      <w:autoSpaceDN w:val="0"/>
      <w:adjustRightInd w:val="0"/>
      <w:jc w:val="center"/>
    </w:pPr>
    <w:rPr>
      <w:b/>
      <w:snapToGrid/>
      <w:spacing w:val="-3"/>
      <w:sz w:val="40"/>
      <w:szCs w:val="24"/>
    </w:rPr>
  </w:style>
  <w:style w:type="paragraph" w:styleId="BodyTextIndent2">
    <w:name w:val="Body Text Indent 2"/>
    <w:basedOn w:val="Normal"/>
    <w:semiHidden/>
    <w:rsid w:val="00022E5A"/>
    <w:pPr>
      <w:widowControl/>
      <w:autoSpaceDE w:val="0"/>
      <w:autoSpaceDN w:val="0"/>
      <w:adjustRightInd w:val="0"/>
      <w:ind w:left="1440"/>
    </w:pPr>
    <w:rPr>
      <w:snapToGrid/>
      <w:sz w:val="22"/>
      <w:szCs w:val="22"/>
    </w:rPr>
  </w:style>
  <w:style w:type="paragraph" w:styleId="BodyTextIndent3">
    <w:name w:val="Body Text Indent 3"/>
    <w:basedOn w:val="Normal"/>
    <w:semiHidden/>
    <w:rsid w:val="00022E5A"/>
    <w:pPr>
      <w:widowControl/>
      <w:autoSpaceDE w:val="0"/>
      <w:autoSpaceDN w:val="0"/>
      <w:adjustRightInd w:val="0"/>
      <w:ind w:left="1080"/>
    </w:pPr>
    <w:rPr>
      <w:snapToGrid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37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73C37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73C37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F4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70645"/>
  </w:style>
  <w:style w:type="paragraph" w:styleId="ListParagraph">
    <w:name w:val="List Paragraph"/>
    <w:basedOn w:val="Normal"/>
    <w:uiPriority w:val="34"/>
    <w:qFormat/>
    <w:rsid w:val="0001118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A0269E"/>
    <w:rPr>
      <w:snapToGrid w:val="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rkeleyca.gov/sites/default/files/documents/List%20of%20devt%20fees%2C%20current_0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rkeleyca.gov/sites/default/files/documents/List%20of%20devt%20fees%2C%20current_0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erkeleyca.gov/your-government/our-work/adopted-plans/downtown-area-pl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licitations@berkeleyc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erkeleyca.gov/your-government/our-work/adopted-plans/streets-and-open-space-improvement-plan-sosi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rkeleyca.gov/construction-development/permits-design-parameters/design-parameters/public-art-private-developme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ndi\OneDrive%20-%20City%20of%20Berkeley\I-Drive\Fees--Impact,%20Mitigation,%20etc\Nexus%20study%20update%20project%20bgn%20Oct25\Nexus%20RFP%20prep%20and%20final\Addendum%20QandA\Bids-RFP%20Addendum%20A%20(Questions%20&amp;%20Answer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442213-ee11-4b50-bc16-1b84a03a0611">
      <Terms xmlns="http://schemas.microsoft.com/office/infopath/2007/PartnerControls"/>
    </lcf76f155ced4ddcb4097134ff3c332f>
    <TaxCatchAll xmlns="0a2c1138-f578-4ac2-9bcf-b27912e38a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919E980E34248A24AC17552ABF2B2" ma:contentTypeVersion="14" ma:contentTypeDescription="Create a new document." ma:contentTypeScope="" ma:versionID="7a12e4bf9fcc53408878f0b6000d4c3b">
  <xsd:schema xmlns:xsd="http://www.w3.org/2001/XMLSchema" xmlns:xs="http://www.w3.org/2001/XMLSchema" xmlns:p="http://schemas.microsoft.com/office/2006/metadata/properties" xmlns:ns1="http://schemas.microsoft.com/sharepoint/v3" xmlns:ns2="4d442213-ee11-4b50-bc16-1b84a03a0611" xmlns:ns3="0a2c1138-f578-4ac2-9bcf-b27912e38a88" targetNamespace="http://schemas.microsoft.com/office/2006/metadata/properties" ma:root="true" ma:fieldsID="71ca645464f5fd246c57b400e276cc63" ns1:_="" ns2:_="" ns3:_="">
    <xsd:import namespace="http://schemas.microsoft.com/sharepoint/v3"/>
    <xsd:import namespace="4d442213-ee11-4b50-bc16-1b84a03a0611"/>
    <xsd:import namespace="0a2c1138-f578-4ac2-9bcf-b27912e38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42213-ee11-4b50-bc16-1b84a03a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28b9315-b38c-431e-a234-0d3ee228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1138-f578-4ac2-9bcf-b27912e38a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038871-c507-4757-930e-63b2aba2da65}" ma:internalName="TaxCatchAll" ma:showField="CatchAllData" ma:web="0a2c1138-f578-4ac2-9bcf-b27912e38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12C3-1699-4F17-A52B-FB5F82167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442213-ee11-4b50-bc16-1b84a03a0611"/>
    <ds:schemaRef ds:uri="0a2c1138-f578-4ac2-9bcf-b27912e38a88"/>
  </ds:schemaRefs>
</ds:datastoreItem>
</file>

<file path=customXml/itemProps2.xml><?xml version="1.0" encoding="utf-8"?>
<ds:datastoreItem xmlns:ds="http://schemas.openxmlformats.org/officeDocument/2006/customXml" ds:itemID="{11F9101C-2D35-465A-BCAC-4EFE27FE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442213-ee11-4b50-bc16-1b84a03a0611"/>
    <ds:schemaRef ds:uri="0a2c1138-f578-4ac2-9bcf-b27912e38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ED39B-563E-43D7-96F6-1E23AC0DDF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A9B13-F732-49FC-B131-DF1BE3880A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50ed8b-1a22-4730-a100-9811b37d4d17}" enabled="0" method="" siteId="{a750ed8b-1a22-4730-a100-9811b37d4d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Bids-RFP Addendum A (Questions &amp; Answers).dotx</Template>
  <TotalTime>70</TotalTime>
  <Pages>3</Pages>
  <Words>703</Words>
  <Characters>3746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4412</CharactersWithSpaces>
  <SharedDoc>false</SharedDoc>
  <HLinks>
    <vt:vector size="6" baseType="variant"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mailto:finance@ci.berkeley.ca.us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A (Questions &amp; Answers)</dc:title>
  <dc:subject/>
  <dc:creator>Bondi, James</dc:creator>
  <cp:keywords/>
  <cp:lastModifiedBy>Bondi, James</cp:lastModifiedBy>
  <cp:revision>37</cp:revision>
  <cp:lastPrinted>2026-03-18T21:57:00Z</cp:lastPrinted>
  <dcterms:created xsi:type="dcterms:W3CDTF">2026-03-18T20:40:00Z</dcterms:created>
  <dcterms:modified xsi:type="dcterms:W3CDTF">2026-03-18T22:12:00Z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0x010100EDB919E980E34248A24AC17552ABF2B2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29;#All Staff;#244;#Katz, Mary-Claire;#592;#Mayer, Tess;#122;#Gallaread, Nneka;#516;#Salonga, Terrence;#596;#Hawn, Katherine;#542;#Uberti, Mike;#737;#Anderson, Eric;#756;#Taleporos, Zoe;#179;#Deitch, Alexandra;#753;#Hernandez, Lisa;#468;#Van Dyke, Katie;#</vt:lpwstr>
  </property>
</Properties>
</file>